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layout9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45A" w:rsidRDefault="00E57130" w:rsidP="0075645A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การจัดการศึกษา</w:t>
      </w:r>
      <w:r w:rsidR="004A35AF" w:rsidRPr="004A35AF">
        <w:rPr>
          <w:rFonts w:hint="cs"/>
          <w:sz w:val="36"/>
          <w:szCs w:val="36"/>
          <w:cs/>
        </w:rPr>
        <w:t>ฐานชุมชน</w:t>
      </w:r>
    </w:p>
    <w:p w:rsidR="00ED34C2" w:rsidRPr="004A35AF" w:rsidRDefault="00442B27" w:rsidP="00245B94">
      <w:pPr>
        <w:rPr>
          <w:sz w:val="36"/>
          <w:szCs w:val="36"/>
        </w:rPr>
      </w:pPr>
      <w:r>
        <w:rPr>
          <w:sz w:val="36"/>
          <w:szCs w:val="36"/>
        </w:rPr>
        <w:t>(Community-b</w:t>
      </w:r>
      <w:r w:rsidR="0075645A">
        <w:rPr>
          <w:sz w:val="36"/>
          <w:szCs w:val="36"/>
        </w:rPr>
        <w:t>ased Education Management</w:t>
      </w:r>
      <w:r w:rsidR="0036776C">
        <w:rPr>
          <w:sz w:val="36"/>
          <w:szCs w:val="36"/>
        </w:rPr>
        <w:t xml:space="preserve"> </w:t>
      </w:r>
      <w:r w:rsidR="0075645A">
        <w:rPr>
          <w:sz w:val="36"/>
          <w:szCs w:val="36"/>
        </w:rPr>
        <w:t>= CBEM)</w:t>
      </w:r>
      <w:r w:rsidR="004A35AF" w:rsidRPr="004A35AF">
        <w:rPr>
          <w:rFonts w:hint="cs"/>
          <w:sz w:val="36"/>
          <w:szCs w:val="36"/>
          <w:cs/>
        </w:rPr>
        <w:t xml:space="preserve"> </w:t>
      </w:r>
    </w:p>
    <w:p w:rsidR="004A35AF" w:rsidRDefault="004A35AF" w:rsidP="004A35AF">
      <w:pPr>
        <w:spacing w:after="0"/>
        <w:rPr>
          <w:b w:val="0"/>
          <w:bCs w:val="0"/>
        </w:rPr>
      </w:pPr>
      <w:r>
        <w:rPr>
          <w:rFonts w:hint="cs"/>
          <w:b w:val="0"/>
          <w:bCs w:val="0"/>
          <w:cs/>
        </w:rPr>
        <w:t xml:space="preserve">                                                                   รองศาสตราจารย์ ดร.กล้า  ทองขาว</w:t>
      </w:r>
    </w:p>
    <w:p w:rsidR="004A35AF" w:rsidRDefault="004A35AF" w:rsidP="004A35AF">
      <w:pPr>
        <w:spacing w:after="0"/>
        <w:rPr>
          <w:b w:val="0"/>
          <w:bCs w:val="0"/>
        </w:rPr>
      </w:pPr>
      <w:r>
        <w:rPr>
          <w:rFonts w:hint="cs"/>
          <w:b w:val="0"/>
          <w:bCs w:val="0"/>
          <w:cs/>
        </w:rPr>
        <w:t xml:space="preserve">                                 ผอ.หลักสูตรศึกษาศาสตรมหาบัณฑิต สาขาการจัดการการศึกษา</w:t>
      </w:r>
    </w:p>
    <w:p w:rsidR="004A35AF" w:rsidRPr="004A35AF" w:rsidRDefault="004A35AF" w:rsidP="00245B94">
      <w:pPr>
        <w:rPr>
          <w:b w:val="0"/>
          <w:bCs w:val="0"/>
        </w:rPr>
      </w:pPr>
      <w:r>
        <w:rPr>
          <w:rFonts w:hint="cs"/>
          <w:b w:val="0"/>
          <w:bCs w:val="0"/>
          <w:cs/>
        </w:rPr>
        <w:t xml:space="preserve">                                                      วิทยาลัยครุศาสตร์ มหาวิทยาลัยธุรกิจบัณฑิตย์</w:t>
      </w:r>
    </w:p>
    <w:p w:rsidR="00C958CF" w:rsidRPr="00245B94" w:rsidRDefault="00C958CF" w:rsidP="00C958CF">
      <w:pPr>
        <w:jc w:val="both"/>
      </w:pPr>
      <w:r w:rsidRPr="00245B94">
        <w:rPr>
          <w:rFonts w:hint="cs"/>
          <w:cs/>
        </w:rPr>
        <w:t>ความนำ</w:t>
      </w:r>
    </w:p>
    <w:p w:rsidR="00C958CF" w:rsidRDefault="00C958CF" w:rsidP="00891E63">
      <w:pPr>
        <w:ind w:firstLine="720"/>
        <w:jc w:val="thaiDistribute"/>
        <w:rPr>
          <w:b w:val="0"/>
          <w:bCs w:val="0"/>
        </w:rPr>
      </w:pPr>
      <w:r>
        <w:rPr>
          <w:rFonts w:hint="cs"/>
          <w:b w:val="0"/>
          <w:bCs w:val="0"/>
          <w:cs/>
        </w:rPr>
        <w:t>แนวคิดเรื่อง การจัดการศึกษาโดยองค์กรในชุมชนมีส่วนร่วม เป็นแนวความคิดที่มีมานานแล้ว รูปแบ</w:t>
      </w:r>
      <w:r w:rsidR="00B1658D">
        <w:rPr>
          <w:rFonts w:hint="cs"/>
          <w:b w:val="0"/>
          <w:bCs w:val="0"/>
          <w:cs/>
        </w:rPr>
        <w:t>บที่คุ้นเคยคือ การจัดการศึกษาโดย</w:t>
      </w:r>
      <w:r>
        <w:rPr>
          <w:rFonts w:hint="cs"/>
          <w:b w:val="0"/>
          <w:bCs w:val="0"/>
          <w:cs/>
        </w:rPr>
        <w:t>ความร่วมมือระหว่างบ้าน</w:t>
      </w:r>
      <w:r w:rsidR="00C92B2F">
        <w:rPr>
          <w:rFonts w:hint="cs"/>
          <w:b w:val="0"/>
          <w:bCs w:val="0"/>
          <w:cs/>
        </w:rPr>
        <w:t>-วัด-โรงเรียน หรือ</w:t>
      </w:r>
      <w:r w:rsidR="00512FAE">
        <w:rPr>
          <w:rFonts w:hint="cs"/>
          <w:b w:val="0"/>
          <w:bCs w:val="0"/>
          <w:cs/>
        </w:rPr>
        <w:t>ที่</w:t>
      </w:r>
      <w:r w:rsidR="00C92B2F">
        <w:rPr>
          <w:rFonts w:hint="cs"/>
          <w:b w:val="0"/>
          <w:bCs w:val="0"/>
          <w:cs/>
        </w:rPr>
        <w:t xml:space="preserve">เรียกย่อๆว่า </w:t>
      </w:r>
      <w:r w:rsidR="00C92B2F" w:rsidRPr="00C92B2F">
        <w:rPr>
          <w:rFonts w:hint="cs"/>
          <w:i/>
          <w:iCs/>
          <w:cs/>
        </w:rPr>
        <w:t>บวร</w:t>
      </w:r>
      <w:r w:rsidR="00C92B2F">
        <w:rPr>
          <w:rFonts w:hint="cs"/>
          <w:i/>
          <w:iCs/>
          <w:cs/>
        </w:rPr>
        <w:t xml:space="preserve"> </w:t>
      </w:r>
      <w:r w:rsidR="00C92B2F">
        <w:rPr>
          <w:rFonts w:hint="cs"/>
          <w:b w:val="0"/>
          <w:bCs w:val="0"/>
          <w:cs/>
        </w:rPr>
        <w:t>ผลการจัดการศึกษาโดยความร่วมมือขององค์กรหลักทั้งสามของชุมชนแบบนี้</w:t>
      </w:r>
      <w:r w:rsidR="00C962B1">
        <w:rPr>
          <w:b w:val="0"/>
          <w:bCs w:val="0"/>
        </w:rPr>
        <w:t xml:space="preserve"> </w:t>
      </w:r>
      <w:r w:rsidR="00C92B2F">
        <w:rPr>
          <w:rFonts w:hint="cs"/>
          <w:b w:val="0"/>
          <w:bCs w:val="0"/>
          <w:cs/>
        </w:rPr>
        <w:t>ส่วนดีคงมีอยู่บ้าง โดยเฉพาะประเด็นการตอบสนองความต้องการในการพัฒนาคุณภาพ</w:t>
      </w:r>
      <w:r w:rsidR="00286A33">
        <w:rPr>
          <w:rFonts w:hint="cs"/>
          <w:b w:val="0"/>
          <w:bCs w:val="0"/>
          <w:cs/>
        </w:rPr>
        <w:t xml:space="preserve">สถานศึกษาที่ตั้งอยู่ในชุมชน และประเด็นการระดมทรัพยากรเพื่อการพัฒนา </w:t>
      </w:r>
      <w:r w:rsidR="00513C3D">
        <w:rPr>
          <w:rFonts w:hint="cs"/>
          <w:b w:val="0"/>
          <w:bCs w:val="0"/>
          <w:cs/>
        </w:rPr>
        <w:t xml:space="preserve"> อย่างไรก็ตาม</w:t>
      </w:r>
      <w:r w:rsidR="0092437A">
        <w:rPr>
          <w:rFonts w:hint="cs"/>
          <w:b w:val="0"/>
          <w:bCs w:val="0"/>
          <w:cs/>
        </w:rPr>
        <w:t xml:space="preserve"> แม้จะมีการนำแนวคิดและหลักการ</w:t>
      </w:r>
      <w:r w:rsidR="00E45635" w:rsidRPr="00E45635">
        <w:rPr>
          <w:rFonts w:hint="cs"/>
          <w:b w:val="0"/>
          <w:bCs w:val="0"/>
          <w:cs/>
        </w:rPr>
        <w:t>บริหาร</w:t>
      </w:r>
      <w:r w:rsidR="0092437A">
        <w:rPr>
          <w:rFonts w:hint="cs"/>
          <w:b w:val="0"/>
          <w:bCs w:val="0"/>
          <w:cs/>
        </w:rPr>
        <w:t xml:space="preserve">โดยใช้โรงเรียนเป็นฐาน </w:t>
      </w:r>
      <w:r w:rsidR="00C66EDC">
        <w:rPr>
          <w:b w:val="0"/>
          <w:bCs w:val="0"/>
        </w:rPr>
        <w:t>(School-b</w:t>
      </w:r>
      <w:r w:rsidR="0092437A">
        <w:rPr>
          <w:b w:val="0"/>
          <w:bCs w:val="0"/>
        </w:rPr>
        <w:t xml:space="preserve">ased Management) </w:t>
      </w:r>
      <w:r w:rsidR="00D65ECC">
        <w:rPr>
          <w:rFonts w:hint="cs"/>
          <w:b w:val="0"/>
          <w:bCs w:val="0"/>
          <w:cs/>
        </w:rPr>
        <w:t>ตามแนวปฏิรูป</w:t>
      </w:r>
      <w:r w:rsidR="0092437A">
        <w:rPr>
          <w:rFonts w:hint="cs"/>
          <w:b w:val="0"/>
          <w:bCs w:val="0"/>
          <w:cs/>
        </w:rPr>
        <w:t>การศึกษา</w:t>
      </w:r>
      <w:r w:rsidR="0061313E">
        <w:rPr>
          <w:rFonts w:hint="cs"/>
          <w:b w:val="0"/>
          <w:bCs w:val="0"/>
          <w:cs/>
        </w:rPr>
        <w:t>ไปใช้</w:t>
      </w:r>
      <w:r w:rsidR="00B1658D">
        <w:rPr>
          <w:rFonts w:hint="cs"/>
          <w:b w:val="0"/>
          <w:bCs w:val="0"/>
          <w:cs/>
        </w:rPr>
        <w:t>ในการจัดการ</w:t>
      </w:r>
      <w:r w:rsidR="00E45635">
        <w:rPr>
          <w:rFonts w:hint="cs"/>
          <w:b w:val="0"/>
          <w:bCs w:val="0"/>
          <w:cs/>
        </w:rPr>
        <w:t xml:space="preserve"> </w:t>
      </w:r>
      <w:r w:rsidR="0061313E" w:rsidRPr="00E45635">
        <w:rPr>
          <w:rFonts w:hint="cs"/>
          <w:b w:val="0"/>
          <w:bCs w:val="0"/>
          <w:cs/>
        </w:rPr>
        <w:t>แ</w:t>
      </w:r>
      <w:r w:rsidR="00E45635" w:rsidRPr="00E45635">
        <w:rPr>
          <w:rFonts w:hint="cs"/>
          <w:b w:val="0"/>
          <w:bCs w:val="0"/>
          <w:cs/>
        </w:rPr>
        <w:t>ต่</w:t>
      </w:r>
      <w:r w:rsidR="00067AA3">
        <w:rPr>
          <w:rFonts w:hint="cs"/>
          <w:b w:val="0"/>
          <w:bCs w:val="0"/>
          <w:cs/>
        </w:rPr>
        <w:t>สาระของ</w:t>
      </w:r>
      <w:r w:rsidR="00513C3D">
        <w:rPr>
          <w:rFonts w:hint="cs"/>
          <w:b w:val="0"/>
          <w:bCs w:val="0"/>
          <w:cs/>
        </w:rPr>
        <w:t>กระบวนการเรียนรู้</w:t>
      </w:r>
      <w:r w:rsidR="00067AA3">
        <w:rPr>
          <w:rFonts w:hint="cs"/>
          <w:b w:val="0"/>
          <w:bCs w:val="0"/>
          <w:cs/>
        </w:rPr>
        <w:t xml:space="preserve"> </w:t>
      </w:r>
      <w:r w:rsidR="00067AA3">
        <w:rPr>
          <w:b w:val="0"/>
          <w:bCs w:val="0"/>
        </w:rPr>
        <w:t xml:space="preserve">(educational substance process) </w:t>
      </w:r>
      <w:r w:rsidR="00B1658D">
        <w:rPr>
          <w:rFonts w:hint="cs"/>
          <w:b w:val="0"/>
          <w:bCs w:val="0"/>
          <w:cs/>
        </w:rPr>
        <w:t>ก็</w:t>
      </w:r>
      <w:r w:rsidR="00067AA3">
        <w:rPr>
          <w:rFonts w:hint="cs"/>
          <w:b w:val="0"/>
          <w:bCs w:val="0"/>
          <w:cs/>
        </w:rPr>
        <w:t xml:space="preserve">ยังคงเหมือนเดิม  </w:t>
      </w:r>
      <w:r w:rsidR="0061313E" w:rsidRPr="00E45635">
        <w:rPr>
          <w:rFonts w:hint="cs"/>
          <w:b w:val="0"/>
          <w:bCs w:val="0"/>
          <w:cs/>
        </w:rPr>
        <w:t>จุ</w:t>
      </w:r>
      <w:r w:rsidR="0061313E">
        <w:rPr>
          <w:rFonts w:hint="cs"/>
          <w:b w:val="0"/>
          <w:bCs w:val="0"/>
          <w:cs/>
        </w:rPr>
        <w:t xml:space="preserve">ดหมายหรือผลของการศึกษาก็ไม่ได้แตกต่างไปจากเดิม ซึ่งคุณหมอประเวศ วะสี เห็นว่า </w:t>
      </w:r>
      <w:r w:rsidR="00916541">
        <w:rPr>
          <w:rFonts w:hint="cs"/>
          <w:b w:val="0"/>
          <w:bCs w:val="0"/>
          <w:cs/>
        </w:rPr>
        <w:t>เป็นเพราะ</w:t>
      </w:r>
      <w:r w:rsidR="0061313E" w:rsidRPr="00916541">
        <w:rPr>
          <w:rFonts w:hint="cs"/>
          <w:b w:val="0"/>
          <w:bCs w:val="0"/>
          <w:cs/>
        </w:rPr>
        <w:t>สภาพ</w:t>
      </w:r>
      <w:r w:rsidR="0061313E">
        <w:rPr>
          <w:rFonts w:hint="cs"/>
          <w:b w:val="0"/>
          <w:bCs w:val="0"/>
          <w:cs/>
        </w:rPr>
        <w:t>แนวคิด</w:t>
      </w:r>
      <w:r w:rsidR="00B1658D">
        <w:rPr>
          <w:rFonts w:hint="cs"/>
          <w:b w:val="0"/>
          <w:bCs w:val="0"/>
          <w:cs/>
        </w:rPr>
        <w:t xml:space="preserve"> </w:t>
      </w:r>
      <w:r w:rsidR="009153FE">
        <w:rPr>
          <w:rFonts w:hint="cs"/>
          <w:b w:val="0"/>
          <w:bCs w:val="0"/>
          <w:cs/>
        </w:rPr>
        <w:t>ที่ฝังแน่นในการจัดการเรียนรู้</w:t>
      </w:r>
      <w:r w:rsidR="00B9663D">
        <w:rPr>
          <w:b w:val="0"/>
          <w:bCs w:val="0"/>
        </w:rPr>
        <w:t xml:space="preserve"> </w:t>
      </w:r>
      <w:r w:rsidR="009153FE">
        <w:rPr>
          <w:rFonts w:hint="cs"/>
          <w:b w:val="0"/>
          <w:bCs w:val="0"/>
          <w:cs/>
        </w:rPr>
        <w:t>ยังเป็นการเอาเนื้อหาวิชาเป็นตัวตั้ง ไม่ได้เอาความจริงของชีวิตและการอยู่ร่วมกัน</w:t>
      </w:r>
      <w:r w:rsidR="00B9663D">
        <w:rPr>
          <w:b w:val="0"/>
          <w:bCs w:val="0"/>
        </w:rPr>
        <w:t xml:space="preserve"> </w:t>
      </w:r>
      <w:r w:rsidR="009153FE">
        <w:rPr>
          <w:rFonts w:hint="cs"/>
          <w:b w:val="0"/>
          <w:bCs w:val="0"/>
          <w:cs/>
        </w:rPr>
        <w:t>หรือเอาสังคมเป็นตัวตั้ง ทำให้การศึกษาอยู่นอกสังคม ไม่เข้าใจว่าสังคมมีปัญหาอะไร การศึกษาไม่ได้ร่วมทุกข์ร่วมสุข</w:t>
      </w:r>
      <w:r w:rsidR="002C10F5">
        <w:rPr>
          <w:rFonts w:hint="cs"/>
          <w:b w:val="0"/>
          <w:bCs w:val="0"/>
          <w:cs/>
        </w:rPr>
        <w:t xml:space="preserve"> ไม่ร่วมแก้ปัญหา</w:t>
      </w:r>
      <w:r w:rsidR="009F33A0">
        <w:rPr>
          <w:rFonts w:hint="cs"/>
          <w:b w:val="0"/>
          <w:bCs w:val="0"/>
          <w:cs/>
        </w:rPr>
        <w:t xml:space="preserve"> </w:t>
      </w:r>
      <w:r w:rsidR="002C10F5">
        <w:rPr>
          <w:rFonts w:hint="cs"/>
          <w:b w:val="0"/>
          <w:bCs w:val="0"/>
          <w:cs/>
        </w:rPr>
        <w:t>อ่อนแอทางปัญญา</w:t>
      </w:r>
      <w:r w:rsidR="00B9663D">
        <w:rPr>
          <w:b w:val="0"/>
          <w:bCs w:val="0"/>
        </w:rPr>
        <w:t xml:space="preserve"> </w:t>
      </w:r>
      <w:r w:rsidR="002C10F5">
        <w:rPr>
          <w:rFonts w:hint="cs"/>
          <w:b w:val="0"/>
          <w:bCs w:val="0"/>
          <w:cs/>
        </w:rPr>
        <w:t>ทั้งๆที่สังคมปัจจุบันเป็นระบบที่ซับซ้อน เชื่อมโยง เปลี่ยนแปลงอย่างรวดเร็ว ยากต่อความเข้าใ</w:t>
      </w:r>
      <w:r w:rsidR="00B9663D">
        <w:rPr>
          <w:rFonts w:hint="cs"/>
          <w:b w:val="0"/>
          <w:bCs w:val="0"/>
          <w:cs/>
        </w:rPr>
        <w:t>จ</w:t>
      </w:r>
      <w:r w:rsidR="00B9663D">
        <w:rPr>
          <w:b w:val="0"/>
          <w:bCs w:val="0"/>
        </w:rPr>
        <w:t xml:space="preserve"> </w:t>
      </w:r>
      <w:r w:rsidR="00B9663D">
        <w:rPr>
          <w:rFonts w:hint="cs"/>
          <w:b w:val="0"/>
          <w:bCs w:val="0"/>
          <w:cs/>
        </w:rPr>
        <w:t>แ</w:t>
      </w:r>
      <w:r w:rsidR="002C10F5">
        <w:rPr>
          <w:rFonts w:hint="cs"/>
          <w:b w:val="0"/>
          <w:bCs w:val="0"/>
          <w:cs/>
        </w:rPr>
        <w:t>ละยากต่อการจัดการให้เกิดความก้าวหน้า</w:t>
      </w:r>
      <w:r w:rsidR="00B9663D">
        <w:rPr>
          <w:b w:val="0"/>
          <w:bCs w:val="0"/>
        </w:rPr>
        <w:t xml:space="preserve"> </w:t>
      </w:r>
      <w:r w:rsidR="002C10F5">
        <w:rPr>
          <w:rFonts w:hint="cs"/>
          <w:b w:val="0"/>
          <w:bCs w:val="0"/>
          <w:cs/>
        </w:rPr>
        <w:t>อย่างสมดุล และประเทศไทยยังไม่มี</w:t>
      </w:r>
      <w:r w:rsidR="00E45635">
        <w:rPr>
          <w:rFonts w:hint="cs"/>
          <w:b w:val="0"/>
          <w:bCs w:val="0"/>
          <w:cs/>
        </w:rPr>
        <w:t>สมรรถนะ</w:t>
      </w:r>
      <w:r w:rsidR="00855F99" w:rsidRPr="00E45635">
        <w:rPr>
          <w:rFonts w:hint="cs"/>
          <w:b w:val="0"/>
          <w:bCs w:val="0"/>
          <w:cs/>
        </w:rPr>
        <w:t>เพียงพอที่จะ</w:t>
      </w:r>
      <w:r w:rsidR="00855F99">
        <w:rPr>
          <w:rFonts w:hint="cs"/>
          <w:b w:val="0"/>
          <w:bCs w:val="0"/>
          <w:cs/>
        </w:rPr>
        <w:t>เผชิญกับความซับซ้อน</w:t>
      </w:r>
      <w:r w:rsidR="00B9663D">
        <w:rPr>
          <w:b w:val="0"/>
          <w:bCs w:val="0"/>
        </w:rPr>
        <w:t xml:space="preserve"> </w:t>
      </w:r>
      <w:r w:rsidR="00855F99">
        <w:rPr>
          <w:rFonts w:hint="cs"/>
          <w:b w:val="0"/>
          <w:bCs w:val="0"/>
          <w:cs/>
        </w:rPr>
        <w:t>และความยากของปัญหาสังคมปัจจุบัน เรื่องที่ยากและซับซ้อนจะต้องใช้ความรู้และปัญญาเข้าไปแก้ไข</w:t>
      </w:r>
    </w:p>
    <w:p w:rsidR="00855F99" w:rsidRDefault="00855F99" w:rsidP="00286A33">
      <w:pPr>
        <w:jc w:val="thaiDistribute"/>
        <w:rPr>
          <w:b w:val="0"/>
          <w:bCs w:val="0"/>
        </w:rPr>
      </w:pPr>
      <w:r>
        <w:rPr>
          <w:rFonts w:hint="cs"/>
          <w:b w:val="0"/>
          <w:bCs w:val="0"/>
          <w:cs/>
        </w:rPr>
        <w:tab/>
        <w:t>การสร้างสังคมความรู้และสังคมภูมิปัญญา</w:t>
      </w:r>
      <w:r w:rsidR="00B9663D">
        <w:rPr>
          <w:b w:val="0"/>
          <w:bCs w:val="0"/>
        </w:rPr>
        <w:t xml:space="preserve"> </w:t>
      </w:r>
      <w:r w:rsidR="00192C91">
        <w:rPr>
          <w:rFonts w:hint="cs"/>
          <w:b w:val="0"/>
          <w:bCs w:val="0"/>
          <w:cs/>
        </w:rPr>
        <w:t>คือแนวทางสำคัญของแผนการศึกษาแห่งชาติ</w:t>
      </w:r>
      <w:r w:rsidR="00A456E8">
        <w:rPr>
          <w:rFonts w:hint="cs"/>
          <w:b w:val="0"/>
          <w:bCs w:val="0"/>
          <w:cs/>
        </w:rPr>
        <w:t xml:space="preserve"> </w:t>
      </w:r>
      <w:r w:rsidR="00A456E8">
        <w:rPr>
          <w:b w:val="0"/>
          <w:bCs w:val="0"/>
        </w:rPr>
        <w:t>(</w:t>
      </w:r>
      <w:r w:rsidR="00A456E8">
        <w:rPr>
          <w:rFonts w:hint="cs"/>
          <w:b w:val="0"/>
          <w:bCs w:val="0"/>
          <w:cs/>
        </w:rPr>
        <w:t>สำนักงานเลขาธิการสภาการศึกษา 2552</w:t>
      </w:r>
      <w:r w:rsidR="00A456E8">
        <w:rPr>
          <w:b w:val="0"/>
          <w:bCs w:val="0"/>
        </w:rPr>
        <w:t>)</w:t>
      </w:r>
      <w:r w:rsidR="00A456E8">
        <w:rPr>
          <w:rFonts w:hint="cs"/>
          <w:b w:val="0"/>
          <w:bCs w:val="0"/>
          <w:cs/>
        </w:rPr>
        <w:t xml:space="preserve"> แต่สังคมภูมิปัญญาและสังคมความรู้</w:t>
      </w:r>
      <w:r w:rsidR="000C1EC6">
        <w:rPr>
          <w:rFonts w:hint="cs"/>
          <w:b w:val="0"/>
          <w:bCs w:val="0"/>
          <w:cs/>
        </w:rPr>
        <w:t>ที่แท้จริง</w:t>
      </w:r>
      <w:r w:rsidR="00663869">
        <w:rPr>
          <w:rFonts w:hint="cs"/>
          <w:b w:val="0"/>
          <w:bCs w:val="0"/>
          <w:cs/>
        </w:rPr>
        <w:t>ควรมาจาก</w:t>
      </w:r>
      <w:r w:rsidR="00B9663D">
        <w:rPr>
          <w:b w:val="0"/>
          <w:bCs w:val="0"/>
        </w:rPr>
        <w:t xml:space="preserve"> </w:t>
      </w:r>
      <w:r w:rsidR="00663869" w:rsidRPr="000C1EC6">
        <w:rPr>
          <w:rFonts w:hint="cs"/>
          <w:i/>
          <w:iCs/>
          <w:cs/>
        </w:rPr>
        <w:t>ฐานรากของสังคม</w:t>
      </w:r>
      <w:r w:rsidR="00663869">
        <w:rPr>
          <w:rFonts w:hint="cs"/>
          <w:b w:val="0"/>
          <w:bCs w:val="0"/>
          <w:cs/>
        </w:rPr>
        <w:t xml:space="preserve"> </w:t>
      </w:r>
      <w:r w:rsidR="000C1EC6">
        <w:rPr>
          <w:rFonts w:hint="cs"/>
          <w:b w:val="0"/>
          <w:bCs w:val="0"/>
          <w:cs/>
        </w:rPr>
        <w:t>และ</w:t>
      </w:r>
      <w:r w:rsidR="00663869">
        <w:rPr>
          <w:rFonts w:hint="cs"/>
          <w:b w:val="0"/>
          <w:bCs w:val="0"/>
          <w:cs/>
        </w:rPr>
        <w:t>การพัฒนาอย่างบูรณาการต้องเอาพื้นที่เป็นตัวตั้ง เพราะชุมชนคือฐานรากของประเทศ ถ้าชุมชนทั้งหมดเข้มแข็งทุกด้าน ทั้งเศรษฐกิจ จิตใจ สังคม วัฒนธรรม สิ่งแวดล้อม</w:t>
      </w:r>
      <w:r w:rsidR="00576859">
        <w:rPr>
          <w:rFonts w:hint="cs"/>
          <w:b w:val="0"/>
          <w:bCs w:val="0"/>
          <w:cs/>
        </w:rPr>
        <w:t xml:space="preserve"> สุขภาพ การศึกษา ประชาธิปไตย ประเทศไทยก็จะมั่นคง </w:t>
      </w:r>
      <w:r w:rsidR="00576859">
        <w:rPr>
          <w:b w:val="0"/>
          <w:bCs w:val="0"/>
        </w:rPr>
        <w:t>(</w:t>
      </w:r>
      <w:r w:rsidR="00576859">
        <w:rPr>
          <w:rFonts w:hint="cs"/>
          <w:b w:val="0"/>
          <w:bCs w:val="0"/>
          <w:cs/>
        </w:rPr>
        <w:t xml:space="preserve">ประเวศ วะสี 2555 </w:t>
      </w:r>
      <w:r w:rsidR="00576859">
        <w:rPr>
          <w:b w:val="0"/>
          <w:bCs w:val="0"/>
        </w:rPr>
        <w:t>: 2)</w:t>
      </w:r>
    </w:p>
    <w:p w:rsidR="00B87747" w:rsidRDefault="00B87747" w:rsidP="00286A33">
      <w:pPr>
        <w:jc w:val="thaiDistribute"/>
        <w:rPr>
          <w:b w:val="0"/>
          <w:bCs w:val="0"/>
        </w:rPr>
      </w:pPr>
    </w:p>
    <w:p w:rsidR="00E45635" w:rsidRDefault="00576859" w:rsidP="00286A33">
      <w:pPr>
        <w:jc w:val="thaiDistribute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hint="cs"/>
          <w:b w:val="0"/>
          <w:bCs w:val="0"/>
          <w:cs/>
        </w:rPr>
        <w:t xml:space="preserve">ข้อเสนอ </w:t>
      </w:r>
      <w:r w:rsidR="00B9663D">
        <w:rPr>
          <w:b w:val="0"/>
          <w:bCs w:val="0"/>
        </w:rPr>
        <w:t>(p</w:t>
      </w:r>
      <w:r>
        <w:rPr>
          <w:b w:val="0"/>
          <w:bCs w:val="0"/>
        </w:rPr>
        <w:t xml:space="preserve">roposition) </w:t>
      </w:r>
      <w:r w:rsidR="00AB56CD">
        <w:rPr>
          <w:rFonts w:hint="cs"/>
          <w:b w:val="0"/>
          <w:bCs w:val="0"/>
          <w:cs/>
        </w:rPr>
        <w:t xml:space="preserve">การจัดการศึกษาโดยใช้ฐานชุมชน </w:t>
      </w:r>
      <w:r w:rsidR="00442B27">
        <w:rPr>
          <w:b w:val="0"/>
          <w:bCs w:val="0"/>
        </w:rPr>
        <w:t>(Community-b</w:t>
      </w:r>
      <w:r w:rsidR="00AB56CD">
        <w:rPr>
          <w:b w:val="0"/>
          <w:bCs w:val="0"/>
        </w:rPr>
        <w:t xml:space="preserve">ased Education Management = CBEM) </w:t>
      </w:r>
      <w:r w:rsidR="00AB56CD">
        <w:rPr>
          <w:rFonts w:hint="cs"/>
          <w:b w:val="0"/>
          <w:bCs w:val="0"/>
          <w:cs/>
        </w:rPr>
        <w:t>หรือ</w:t>
      </w:r>
      <w:r w:rsidR="00FD69A6">
        <w:rPr>
          <w:rFonts w:hint="cs"/>
          <w:b w:val="0"/>
          <w:bCs w:val="0"/>
          <w:cs/>
        </w:rPr>
        <w:t>การจัดการศึกษาฐานชุมชน มีเป้าหมายและขอบเขตการเรียนรู้กว้างขวาง เป็นการเรียนรู้การสร้างฐานรากของชีวิตให้มั่งคง เพิ่มพูนความรู้ รักษาความดี ยึดหลักทำเพื่อส่วนรวม หมั่นฝึกหัดฝึกฝน</w:t>
      </w:r>
      <w:r w:rsidR="00B9663D">
        <w:rPr>
          <w:rFonts w:hint="cs"/>
          <w:b w:val="0"/>
          <w:bCs w:val="0"/>
          <w:cs/>
        </w:rPr>
        <w:t xml:space="preserve"> ไม่ทำร้ายตนเอง ไม่</w:t>
      </w:r>
      <w:r w:rsidR="000C52CF">
        <w:rPr>
          <w:rFonts w:hint="cs"/>
          <w:b w:val="0"/>
          <w:bCs w:val="0"/>
          <w:cs/>
        </w:rPr>
        <w:t xml:space="preserve">สร้างความเดือดร้อนให้ตนเองและผู้อื่น แม้ในช่วงชีวิตจะล้มลุกคลุกคลาน แต่หากรากฐานมั่นคง การก่อร่างสร้างตัวคงมิใช่เรื่องเกินเอื้อม </w:t>
      </w:r>
      <w:r w:rsidR="000C52CF">
        <w:rPr>
          <w:b w:val="0"/>
          <w:bCs w:val="0"/>
        </w:rPr>
        <w:t>(</w:t>
      </w:r>
      <w:r w:rsidR="000C52CF">
        <w:rPr>
          <w:rFonts w:hint="cs"/>
          <w:b w:val="0"/>
          <w:bCs w:val="0"/>
          <w:cs/>
        </w:rPr>
        <w:t xml:space="preserve">นฤตย์ </w:t>
      </w:r>
      <w:r w:rsidR="0008363F">
        <w:rPr>
          <w:rFonts w:hint="cs"/>
          <w:b w:val="0"/>
          <w:bCs w:val="0"/>
          <w:cs/>
        </w:rPr>
        <w:t xml:space="preserve">เสกธีระ 2555 </w:t>
      </w:r>
      <w:r w:rsidR="0008363F">
        <w:rPr>
          <w:b w:val="0"/>
          <w:bCs w:val="0"/>
        </w:rPr>
        <w:t xml:space="preserve">: </w:t>
      </w:r>
      <w:r w:rsidR="0008363F">
        <w:rPr>
          <w:rFonts w:hint="cs"/>
          <w:b w:val="0"/>
          <w:bCs w:val="0"/>
          <w:cs/>
        </w:rPr>
        <w:t>13</w:t>
      </w:r>
      <w:r w:rsidR="000C52CF">
        <w:rPr>
          <w:b w:val="0"/>
          <w:bCs w:val="0"/>
        </w:rPr>
        <w:t>)</w:t>
      </w:r>
      <w:r w:rsidR="0008363F">
        <w:rPr>
          <w:rFonts w:hint="cs"/>
          <w:b w:val="0"/>
          <w:bCs w:val="0"/>
          <w:cs/>
        </w:rPr>
        <w:t xml:space="preserve"> การจัดการศึกษาโดยใช้ฐานชุมชน หรือการศึกษาฐานรากแบบมีส่วนร่วมขององค์กรในชุมชน</w:t>
      </w:r>
      <w:r w:rsidR="009F33A0">
        <w:rPr>
          <w:rFonts w:hint="cs"/>
          <w:b w:val="0"/>
          <w:bCs w:val="0"/>
          <w:cs/>
        </w:rPr>
        <w:t xml:space="preserve"> </w:t>
      </w:r>
      <w:r w:rsidR="0008363F">
        <w:rPr>
          <w:rFonts w:hint="cs"/>
          <w:b w:val="0"/>
          <w:bCs w:val="0"/>
          <w:cs/>
        </w:rPr>
        <w:t>นับเป็นทางเลือกจุดเปลี่ยนประเทศไทย</w:t>
      </w:r>
    </w:p>
    <w:p w:rsidR="00695070" w:rsidRDefault="00695070" w:rsidP="00225215">
      <w:pPr>
        <w:ind w:firstLine="720"/>
        <w:jc w:val="thaiDistribute"/>
        <w:rPr>
          <w:b w:val="0"/>
          <w:bCs w:val="0"/>
        </w:rPr>
      </w:pPr>
      <w:r>
        <w:rPr>
          <w:rFonts w:hint="cs"/>
          <w:b w:val="0"/>
          <w:bCs w:val="0"/>
          <w:cs/>
        </w:rPr>
        <w:t>บทความนี้ผู้เขียนมุ่งที่จะสำรวจและนำเสนอแนวคิด หลักการ แนวทาง และประสบการณ์ของการจัดการศึกษาโดยใช้ฐานชุมชน</w:t>
      </w:r>
      <w:r w:rsidR="003B3303">
        <w:rPr>
          <w:rFonts w:hint="cs"/>
          <w:b w:val="0"/>
          <w:bCs w:val="0"/>
          <w:cs/>
        </w:rPr>
        <w:t xml:space="preserve"> จากเอกสาร</w:t>
      </w:r>
      <w:r w:rsidR="00B1658D">
        <w:rPr>
          <w:rFonts w:hint="cs"/>
          <w:b w:val="0"/>
          <w:bCs w:val="0"/>
          <w:cs/>
        </w:rPr>
        <w:t xml:space="preserve"> </w:t>
      </w:r>
      <w:r w:rsidR="003B3303">
        <w:rPr>
          <w:rFonts w:hint="cs"/>
          <w:b w:val="0"/>
          <w:bCs w:val="0"/>
          <w:cs/>
        </w:rPr>
        <w:t>งาน</w:t>
      </w:r>
      <w:r w:rsidR="00B1658D">
        <w:rPr>
          <w:rFonts w:hint="cs"/>
          <w:b w:val="0"/>
          <w:bCs w:val="0"/>
          <w:cs/>
        </w:rPr>
        <w:t xml:space="preserve">วิจัยและข้อมูลการปฏิบัติในชุมชน </w:t>
      </w:r>
      <w:r w:rsidR="00DD383F">
        <w:rPr>
          <w:rFonts w:hint="cs"/>
          <w:b w:val="0"/>
          <w:bCs w:val="0"/>
          <w:cs/>
        </w:rPr>
        <w:t>จาก</w:t>
      </w:r>
      <w:r w:rsidR="003B3303">
        <w:rPr>
          <w:rFonts w:hint="cs"/>
          <w:b w:val="0"/>
          <w:bCs w:val="0"/>
          <w:cs/>
        </w:rPr>
        <w:t>โครงการนำร่องการจัดการศึกษาแบบมีส่วนร่วม</w:t>
      </w:r>
      <w:r w:rsidR="00C60B7F">
        <w:rPr>
          <w:rFonts w:hint="cs"/>
          <w:b w:val="0"/>
          <w:bCs w:val="0"/>
          <w:cs/>
        </w:rPr>
        <w:t xml:space="preserve">ขององค์กรในชุมชน เพื่อสุขภาวะคนไทย เป็นโครงการที่ได้รับความสนับสนุนจากสำนักงานกองทุนสนับสนุนการเสริมสร้างสุขภาพ </w:t>
      </w:r>
      <w:r w:rsidR="00C60B7F">
        <w:rPr>
          <w:b w:val="0"/>
          <w:bCs w:val="0"/>
        </w:rPr>
        <w:t>(</w:t>
      </w:r>
      <w:r w:rsidR="00C60B7F">
        <w:rPr>
          <w:rFonts w:hint="cs"/>
          <w:b w:val="0"/>
          <w:bCs w:val="0"/>
          <w:cs/>
        </w:rPr>
        <w:t>สสส</w:t>
      </w:r>
      <w:r w:rsidR="00166A27">
        <w:rPr>
          <w:rFonts w:hint="cs"/>
          <w:b w:val="0"/>
          <w:bCs w:val="0"/>
          <w:cs/>
        </w:rPr>
        <w:t>.</w:t>
      </w:r>
      <w:r w:rsidR="00C60B7F">
        <w:rPr>
          <w:b w:val="0"/>
          <w:bCs w:val="0"/>
        </w:rPr>
        <w:t>)</w:t>
      </w:r>
      <w:r w:rsidR="00C60B7F">
        <w:rPr>
          <w:rFonts w:hint="cs"/>
          <w:b w:val="0"/>
          <w:bCs w:val="0"/>
          <w:cs/>
        </w:rPr>
        <w:t xml:space="preserve"> และมหาวิทยาลัยธุรกิจบัณฑิตย์</w:t>
      </w:r>
      <w:r w:rsidR="008121C6">
        <w:rPr>
          <w:rFonts w:hint="cs"/>
          <w:b w:val="0"/>
          <w:bCs w:val="0"/>
          <w:cs/>
        </w:rPr>
        <w:t xml:space="preserve"> ดังมีรายละเอียดที่จะได้กล่าวถึงต่อไป</w:t>
      </w:r>
    </w:p>
    <w:p w:rsidR="00B87747" w:rsidRDefault="00B87747" w:rsidP="00B87747">
      <w:pPr>
        <w:jc w:val="left"/>
        <w:rPr>
          <w:rFonts w:cs="Browallia New"/>
        </w:rPr>
      </w:pPr>
      <w:r>
        <w:rPr>
          <w:rFonts w:cs="Browallia New" w:hint="cs"/>
          <w:cs/>
        </w:rPr>
        <w:t>แนวความคิดเกี่ยวกับการจัดการศึกษาฐานชุมชน</w:t>
      </w:r>
    </w:p>
    <w:p w:rsidR="00B87747" w:rsidRDefault="00B87747" w:rsidP="00B87747">
      <w:pPr>
        <w:ind w:firstLine="720"/>
        <w:jc w:val="thaiDistribute"/>
        <w:rPr>
          <w:rFonts w:cs="Browallia New"/>
          <w:b w:val="0"/>
          <w:bCs w:val="0"/>
        </w:rPr>
      </w:pPr>
      <w:r>
        <w:rPr>
          <w:rFonts w:cs="Browallia New" w:hint="cs"/>
          <w:b w:val="0"/>
          <w:bCs w:val="0"/>
          <w:cs/>
        </w:rPr>
        <w:t xml:space="preserve">การจัดการศึกษาฐานชุมชน หรือการจัดการศึกษาโดยใช้ฐานชุมชน มีแนวความคิดต่อประเด็นพัฒนาการของการจัดการศึกษาในระบบของไทยว่า โรงเรียนหรือสถานศึกษาเป็นแหล่งผลิตขนาดใหญ่ สถานศึกษาเป็นกลไกการพัฒนาคนและพัฒนาประเทศให้ก้าวทันโลก การศึกษาทำให้คนไทยรู้เท่าทัน ประเทศมีความเจริญก้าวหน้า และในสังคมแข่งขัน คนไทยให้ความสำคัญต่อการเรียนรู้ตลอดชีวิต และใช้ความรู้เป็นเครื่องมือพัฒนาคุณภาพชีวิต สามารถใช้ความรู้จัดการตนเองได้เพิ่มมากขึ้น แต่ในทางกลับกัน แบบแผนการจัดการศึกษาโดยสถานศึกษาได้แยกคนออกจากชุมชน สังคม วัฒนธรรม จิตวิญญาณของความเป็นท้องถิ่น จนลืมรากเหง้า วิถีชีวิตและความเป็นตัวตนเกือบสิ้นเชิง แยกการศึกษาออกจากครอบครัว ชุมชน ท้องถิ่น วัด ศาสนสถาน ที่มีบรรพบุรุษ ธรรมชาติ สิ่งแวดล้อม และคุณธรรมศีลธรรมเป็นกลไกเชื่อมโยงคนให้เป็นมนุษย์ที่สมบูรณ์ </w:t>
      </w:r>
      <w:r>
        <w:rPr>
          <w:rFonts w:cs="Browallia New"/>
          <w:b w:val="0"/>
          <w:bCs w:val="0"/>
        </w:rPr>
        <w:t>(</w:t>
      </w:r>
      <w:r>
        <w:rPr>
          <w:rFonts w:cs="Browallia New" w:hint="cs"/>
          <w:b w:val="0"/>
          <w:bCs w:val="0"/>
          <w:cs/>
        </w:rPr>
        <w:t xml:space="preserve">พิณสุดา สิริธรังศรี 2555 </w:t>
      </w:r>
      <w:r>
        <w:rPr>
          <w:rFonts w:cs="Browallia New"/>
          <w:b w:val="0"/>
          <w:bCs w:val="0"/>
        </w:rPr>
        <w:t>: 12)</w:t>
      </w:r>
    </w:p>
    <w:p w:rsidR="00B87747" w:rsidRDefault="00B87747" w:rsidP="00B87747">
      <w:pPr>
        <w:jc w:val="thaiDistribute"/>
        <w:rPr>
          <w:rFonts w:cs="Browallia New"/>
          <w:b w:val="0"/>
          <w:bCs w:val="0"/>
        </w:rPr>
      </w:pPr>
      <w:r>
        <w:rPr>
          <w:rFonts w:cs="Browallia New"/>
          <w:b w:val="0"/>
          <w:bCs w:val="0"/>
        </w:rPr>
        <w:tab/>
      </w:r>
      <w:r>
        <w:rPr>
          <w:rFonts w:cs="Browallia New" w:hint="cs"/>
          <w:b w:val="0"/>
          <w:bCs w:val="0"/>
          <w:cs/>
        </w:rPr>
        <w:t xml:space="preserve">หากมองในภาพกว้างเกี่ยวกับอนาคตด้านสังคมกับการศึกษา กลุ่มคนที่เข้าไม่ถึงการศึกษาและการเรียนรู้ จะถูกละเลยและทอดทิ้งโดยระบบการแข่งขัน คุณธรรมจริยธรรมและศีลธรรมของคนจะลดลง เด็กและเยาวชนให้ความสำคัญในโลกของตนเอง จะห่างเหินและละเลยบุพการี บรรพชนและความเป็นไปของสังคม </w:t>
      </w:r>
      <w:r>
        <w:rPr>
          <w:rFonts w:cs="Browallia New"/>
          <w:b w:val="0"/>
          <w:bCs w:val="0"/>
        </w:rPr>
        <w:t>(</w:t>
      </w:r>
      <w:r>
        <w:rPr>
          <w:rFonts w:cs="Browallia New" w:hint="cs"/>
          <w:b w:val="0"/>
          <w:bCs w:val="0"/>
          <w:cs/>
        </w:rPr>
        <w:t xml:space="preserve">สำนักงานเลขาธิการภาการศึกษา 2552 </w:t>
      </w:r>
      <w:r>
        <w:rPr>
          <w:rFonts w:cs="Browallia New"/>
          <w:b w:val="0"/>
          <w:bCs w:val="0"/>
        </w:rPr>
        <w:t xml:space="preserve">: 21) </w:t>
      </w:r>
      <w:r>
        <w:rPr>
          <w:rFonts w:cs="Browallia New" w:hint="cs"/>
          <w:b w:val="0"/>
          <w:bCs w:val="0"/>
          <w:cs/>
        </w:rPr>
        <w:t xml:space="preserve">เพราะโลกกว้างของผู้เรียนถูกจำกัดให้แคบลง </w:t>
      </w:r>
      <w:r>
        <w:rPr>
          <w:rFonts w:cs="Browallia New"/>
          <w:b w:val="0"/>
          <w:bCs w:val="0"/>
        </w:rPr>
        <w:t>(</w:t>
      </w:r>
      <w:r>
        <w:rPr>
          <w:rFonts w:cs="Browallia New" w:hint="cs"/>
          <w:b w:val="0"/>
          <w:bCs w:val="0"/>
          <w:cs/>
        </w:rPr>
        <w:t xml:space="preserve">พิณสุดา สิริธรังศรี 2555 </w:t>
      </w:r>
      <w:r>
        <w:rPr>
          <w:rFonts w:cs="Browallia New"/>
          <w:b w:val="0"/>
          <w:bCs w:val="0"/>
        </w:rPr>
        <w:t xml:space="preserve">: 12) </w:t>
      </w:r>
      <w:r>
        <w:rPr>
          <w:rFonts w:cs="Browallia New" w:hint="cs"/>
          <w:b w:val="0"/>
          <w:bCs w:val="0"/>
          <w:cs/>
        </w:rPr>
        <w:t>เป็นการศึกษาเดินตามรอยตะวันตก แบบต่อท่อความรู้ การศึกษาแบบท่องจำตำรา เน้นการท่องหนังสือ แต่ไม่</w:t>
      </w:r>
      <w:r>
        <w:rPr>
          <w:rFonts w:cs="Browallia New" w:hint="cs"/>
          <w:b w:val="0"/>
          <w:bCs w:val="0"/>
          <w:cs/>
        </w:rPr>
        <w:lastRenderedPageBreak/>
        <w:t xml:space="preserve">เน้นการเรียนรู้วิถีชีวิต </w:t>
      </w:r>
      <w:r>
        <w:rPr>
          <w:rFonts w:cs="Browallia New"/>
          <w:b w:val="0"/>
          <w:bCs w:val="0"/>
        </w:rPr>
        <w:t>(</w:t>
      </w:r>
      <w:r>
        <w:rPr>
          <w:rFonts w:cs="Browallia New" w:hint="cs"/>
          <w:b w:val="0"/>
          <w:bCs w:val="0"/>
          <w:cs/>
        </w:rPr>
        <w:t>ประเวศ วะสี 2553</w:t>
      </w:r>
      <w:r>
        <w:rPr>
          <w:rFonts w:cs="Browallia New"/>
          <w:b w:val="0"/>
          <w:bCs w:val="0"/>
        </w:rPr>
        <w:t>)</w:t>
      </w:r>
      <w:r>
        <w:rPr>
          <w:rFonts w:cs="Browallia New" w:hint="cs"/>
          <w:b w:val="0"/>
          <w:bCs w:val="0"/>
          <w:cs/>
        </w:rPr>
        <w:t xml:space="preserve"> ทางออกของการแก้ไขปัญหาดังกล่าว คือทางเลือกการศึกษาฐานชุมชน แนวคิดในการจัดการศึกษาฐานชุมชน มีสาระสำคัญโดยสังเขปดังนี้ </w:t>
      </w:r>
      <w:r>
        <w:rPr>
          <w:rFonts w:cs="Browallia New"/>
          <w:b w:val="0"/>
          <w:bCs w:val="0"/>
        </w:rPr>
        <w:t>(</w:t>
      </w:r>
      <w:r>
        <w:rPr>
          <w:rFonts w:cs="Browallia New" w:hint="cs"/>
          <w:b w:val="0"/>
          <w:bCs w:val="0"/>
          <w:cs/>
        </w:rPr>
        <w:t xml:space="preserve">วรากรณ์ สามโกเศศ และคณะ 2553 </w:t>
      </w:r>
      <w:r>
        <w:rPr>
          <w:rFonts w:cs="Browallia New"/>
          <w:b w:val="0"/>
          <w:bCs w:val="0"/>
        </w:rPr>
        <w:t xml:space="preserve">: </w:t>
      </w:r>
      <w:r>
        <w:rPr>
          <w:rFonts w:cs="Browallia New" w:hint="cs"/>
          <w:b w:val="0"/>
          <w:bCs w:val="0"/>
          <w:cs/>
        </w:rPr>
        <w:t xml:space="preserve">ก-ค และ ประเวศ วะสี </w:t>
      </w:r>
      <w:r>
        <w:rPr>
          <w:rFonts w:cs="Browallia New"/>
          <w:b w:val="0"/>
          <w:bCs w:val="0"/>
        </w:rPr>
        <w:t>2555 : 2)</w:t>
      </w:r>
    </w:p>
    <w:p w:rsidR="004C2AF6" w:rsidRDefault="004C2AF6" w:rsidP="004C2AF6">
      <w:pPr>
        <w:pStyle w:val="ListParagraph"/>
        <w:numPr>
          <w:ilvl w:val="0"/>
          <w:numId w:val="1"/>
        </w:numPr>
        <w:ind w:left="0" w:firstLine="36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>การจัดการศึกษาฐานชุมชน เป็นระบบการศึกษาทางเลือกของภาคประชาชน ที่ให้ความสำคัญกับการสร้างความเข้มแข็งที่ฐานราก ที่จำเป็นต้องเข้ามามีส่วนร่วมในการจัดการศึกษาทั้งระบบ โดยให้ความสำคัญกับครอบครัว ชุมชน ท้องถิ่น สถาบันศาสนา เอกชน องค์กรเอกชน องค์กรปกครองส่วนท้องถิ่น และองค์กรอื่นของประ</w:t>
      </w:r>
      <w:r w:rsidR="00BE60E4">
        <w:rPr>
          <w:rFonts w:cs="Browallia New" w:hint="cs"/>
          <w:b w:val="0"/>
          <w:bCs w:val="0"/>
          <w:szCs w:val="32"/>
          <w:cs/>
        </w:rPr>
        <w:t xml:space="preserve">ชาชน </w:t>
      </w:r>
      <w:r>
        <w:rPr>
          <w:rFonts w:cs="Browallia New" w:hint="cs"/>
          <w:b w:val="0"/>
          <w:bCs w:val="0"/>
          <w:szCs w:val="32"/>
          <w:cs/>
        </w:rPr>
        <w:t>เติมเต็มการจัดการศึกษาที่ดำเนินอยู่ในปัจจุบัน เพื่อนำไปสู่สุขภาวะของคนไทย ทั้งทางด้านสติปัญญา จิตใจ ร่างกาย และสังคม</w:t>
      </w:r>
    </w:p>
    <w:p w:rsidR="004C2AF6" w:rsidRDefault="004C2AF6" w:rsidP="004C2AF6">
      <w:pPr>
        <w:pStyle w:val="ListParagraph"/>
        <w:numPr>
          <w:ilvl w:val="0"/>
          <w:numId w:val="1"/>
        </w:numPr>
        <w:ind w:left="0" w:firstLine="27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>การจัดการศึกษาฐานชุมชน เป็นการศึกษาที่เชื่อว่า ทุกคนมีศักยภาพที่จะเรียนรู้ได้ บนหลักการการศึกษาเพื่อมวลชนและมวลชนเพื่อการศึกษา ช่วยกันทำให้การศึกษาเป็นกลไกปลูกฝัง และพัฒนาทรัพยากรมนุษย์ที่บูรณาการเข้ากับวิถีชีวิต วัฒนธรรม รากเหง้า ประวัติศาสตร์ ชุมชน ท้องถิ่นและประเทศชาติ</w:t>
      </w:r>
    </w:p>
    <w:p w:rsidR="004C2AF6" w:rsidRDefault="004C2AF6" w:rsidP="004C2AF6">
      <w:pPr>
        <w:pStyle w:val="ListParagraph"/>
        <w:numPr>
          <w:ilvl w:val="0"/>
          <w:numId w:val="1"/>
        </w:numPr>
        <w:ind w:left="0" w:firstLine="36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 xml:space="preserve">การจัดการศึกษาฐานชุมชน เป็นการศึกษาที่เอา </w:t>
      </w:r>
      <w:r>
        <w:rPr>
          <w:rFonts w:cs="Browallia New"/>
          <w:b w:val="0"/>
          <w:bCs w:val="0"/>
          <w:szCs w:val="32"/>
        </w:rPr>
        <w:t>“</w:t>
      </w:r>
      <w:r>
        <w:rPr>
          <w:rFonts w:cs="Browallia New" w:hint="cs"/>
          <w:i/>
          <w:iCs/>
          <w:szCs w:val="32"/>
          <w:cs/>
        </w:rPr>
        <w:t>ชีวิตเป็นตัวตั้ง</w:t>
      </w:r>
      <w:r>
        <w:rPr>
          <w:rFonts w:cs="Browallia New"/>
          <w:i/>
          <w:iCs/>
          <w:szCs w:val="32"/>
        </w:rPr>
        <w:t xml:space="preserve">” </w:t>
      </w:r>
      <w:r>
        <w:rPr>
          <w:rFonts w:cs="Browallia New" w:hint="cs"/>
          <w:b w:val="0"/>
          <w:bCs w:val="0"/>
          <w:szCs w:val="32"/>
          <w:cs/>
        </w:rPr>
        <w:t xml:space="preserve">แทนการเอา </w:t>
      </w:r>
      <w:r>
        <w:rPr>
          <w:rFonts w:cs="Browallia New"/>
          <w:b w:val="0"/>
          <w:bCs w:val="0"/>
          <w:szCs w:val="32"/>
        </w:rPr>
        <w:t>“</w:t>
      </w:r>
      <w:r>
        <w:rPr>
          <w:rFonts w:cs="Browallia New" w:hint="cs"/>
          <w:i/>
          <w:iCs/>
          <w:szCs w:val="32"/>
          <w:cs/>
        </w:rPr>
        <w:t>วิชาเป็นตัวตั้ง</w:t>
      </w:r>
      <w:r>
        <w:rPr>
          <w:rFonts w:cs="Browallia New"/>
          <w:i/>
          <w:iCs/>
          <w:szCs w:val="32"/>
        </w:rPr>
        <w:t xml:space="preserve">” </w:t>
      </w:r>
      <w:r>
        <w:rPr>
          <w:rFonts w:cs="Browallia New" w:hint="cs"/>
          <w:b w:val="0"/>
          <w:bCs w:val="0"/>
          <w:szCs w:val="32"/>
          <w:cs/>
        </w:rPr>
        <w:t>ตามแบบแผนเดิม โดยมีจุดมุ่งหมายให้ผู้เรียนได้รับทั้งความรู้ ทักษะ เจตคติ และคุณธรรมจริยธรรม รูปแบบการศึกษา เป็นการศึกษาระบบเปิด ที่บูรณาการทั้งการศึกษาในระบบ นอกระบบ และการศึกษาตามอัธยาศัย ที่ทุกคนมีสิทธิ เพื่อที่จะให้ความเห็น หรือเข้าไปมีส่วนร่วมในการจัดการศึกษา เป็นการศึกษาที่ฟังเสียงประชาชน</w:t>
      </w:r>
    </w:p>
    <w:p w:rsidR="004C2AF6" w:rsidRDefault="004C2AF6" w:rsidP="004C2AF6">
      <w:pPr>
        <w:pStyle w:val="ListParagraph"/>
        <w:numPr>
          <w:ilvl w:val="0"/>
          <w:numId w:val="1"/>
        </w:numPr>
        <w:ind w:left="0" w:firstLine="270"/>
        <w:jc w:val="thaiDistribute"/>
        <w:rPr>
          <w:rFonts w:cs="Browallia New"/>
          <w:b w:val="0"/>
          <w:bCs w:val="0"/>
          <w:color w:val="FF000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>การจัดการศึกษาฐานชุมชน เป็นการศึกษาที่สามารถรองรับผู้จบการศึกษาขั้นพื้นฐาน ที่ไม่ประสงค์เข้ารับการศึกษาในระบบ</w:t>
      </w:r>
      <w:r>
        <w:rPr>
          <w:rFonts w:cs="Browallia New" w:hint="cs"/>
          <w:b w:val="0"/>
          <w:bCs w:val="0"/>
          <w:color w:val="FF0000"/>
          <w:szCs w:val="32"/>
          <w:cs/>
        </w:rPr>
        <w:t xml:space="preserve"> </w:t>
      </w:r>
      <w:r>
        <w:rPr>
          <w:rFonts w:cs="Browallia New" w:hint="cs"/>
          <w:b w:val="0"/>
          <w:bCs w:val="0"/>
          <w:szCs w:val="32"/>
          <w:cs/>
        </w:rPr>
        <w:t>แต่สามารถศึกษาต่อด้วยการศึกษานอกระบบและการศึกษาตามอัธยาศัย โดยได้รับการสนับสนุนจากรัฐและการยอมรับจากสังคม ผู้จบการศึกษาสามารถเลือกรับการศึกษาระดับอุดมศึกษา และการอาชีวศึกษา หรือเลือกที่จะมีอาชีพอิสระ มีสถานประกอบการ และหากต้องการกลับเข้าสู่การศึกษาในระบบ ก็สามารถเทียบความรู้และประสบการณ์ โดยองค์กรเทียบโอนความรู้และประสบการณ์ ที่สามารถเชื่อมโยงกันได้อย่างเป็นองค์รวม</w:t>
      </w:r>
    </w:p>
    <w:p w:rsidR="004C2AF6" w:rsidRDefault="004C2AF6" w:rsidP="004C2AF6">
      <w:pPr>
        <w:pStyle w:val="ListParagraph"/>
        <w:numPr>
          <w:ilvl w:val="0"/>
          <w:numId w:val="1"/>
        </w:numPr>
        <w:ind w:left="0" w:firstLine="270"/>
        <w:jc w:val="thaiDistribute"/>
        <w:rPr>
          <w:rFonts w:cs="Browallia New"/>
          <w:b w:val="0"/>
          <w:bCs w:val="0"/>
          <w:color w:val="FF000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>การจัดการศึกษาฐานชุมชน เป็นการเพิ่มความสำคัญของเอกชน องค์กรปกครองส่วนท้องถิ่น ชุมชนท้องถิ่น สถาบันศาสนาและสถาบันสังคมอื่นๆ โดยเฉพาะสถาบันครอบครัว ต้องหันมาให้ความสำคัญกับเยาวชนและบุตรหลาน โดยร่วมกันปลูกฝังคุณธรรม จริยธรรม  มารยาท ประเพณีและวัฒนธรรมภายในครอบครัวและชุมชน โดยรัฐและองค์กรปกครองส่วนท้องถิ่น ให้ความสำคัญกับการเสริมสร้างครอบครัวเข้มแข็ง เป็นฐานรากของสังคม</w:t>
      </w:r>
    </w:p>
    <w:p w:rsidR="004C2AF6" w:rsidRDefault="004C2AF6" w:rsidP="004C2AF6">
      <w:pPr>
        <w:pStyle w:val="ListParagraph"/>
        <w:numPr>
          <w:ilvl w:val="0"/>
          <w:numId w:val="1"/>
        </w:numPr>
        <w:ind w:left="0" w:firstLine="270"/>
        <w:jc w:val="thaiDistribute"/>
        <w:rPr>
          <w:rFonts w:cs="Browallia New"/>
          <w:b w:val="0"/>
          <w:bCs w:val="0"/>
          <w:color w:val="FF000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lastRenderedPageBreak/>
        <w:t xml:space="preserve">การจัดการศึกษาฐานชุมชน เป็นการจัดการศึกษาที่เน้นการเรียนรู้ร่วมกันในการปฏิบัติ </w:t>
      </w:r>
      <w:r>
        <w:rPr>
          <w:rFonts w:cs="Browallia New"/>
          <w:b w:val="0"/>
          <w:bCs w:val="0"/>
          <w:szCs w:val="32"/>
        </w:rPr>
        <w:t xml:space="preserve">(Interactive Learning Through Action) </w:t>
      </w:r>
      <w:r>
        <w:rPr>
          <w:rFonts w:cs="Browallia New" w:hint="cs"/>
          <w:b w:val="0"/>
          <w:bCs w:val="0"/>
          <w:szCs w:val="32"/>
          <w:cs/>
        </w:rPr>
        <w:t xml:space="preserve">กระบวนชุมชนคือ หัวใจของการพัฒนา แผนการพัฒนาของชุมชนเป็นแผนอย่างบูรณาการคือ เศรษฐกิจ จิตใจ สังคม วัฒนธรรม สิ่งแวดล้อม สุขภาพ การศึกษาและประชาธิปไตย เพราะเชื่อว่า การเรียนรู้ร่วมกันในการปฏิบัติ จะนำไปสู่ชีวิตและการอยู่ร่วมกันที่ดี เป็นการเรียนรู้ที่สำคัญที่สุด ไม่ใช่การท่องวิชา การเรียนรู้ร่วมกันในการปฏิบัติทำให้ชีวิต เศรษฐกิจและสังคมพัฒนาอย่างบูรณาการ </w:t>
      </w:r>
    </w:p>
    <w:p w:rsidR="004C2AF6" w:rsidRDefault="004C2AF6" w:rsidP="004C2AF6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>จะเห็นว่าแนวคิดในการจัดการศึกษาฐานชุมชน เป็นการจัดการศึกษาทางเลือกที่มุ่งสร้างความเข้มแข็งฐานรากที่จำเป็นโดยภาคประชาชน เป็นการเรียนรู้จากการปฏิบัติ เป็นการศึกษาที่เอาชีวิตเป็นตัวตั้ง เพื่อสุขภาวะทั้งร่างกาย จิตใจ สติปัญญาและสังคม เป็นการจัดการศึกษาแบบบูรณาการ ที่ได้รับการสนับสนุนจากรัฐและท้องถิ่น ชุมชนช่วยกันทำให้การศึกษาเป็นกลไกปลูกฝังคุณค่าและชีวิตที่ดีงาม เพราะกระบวนการชุมชน คือหัวใจของการพัฒนา โดยมีหลักการและแนวทางการจัดการศึกษาดังหัวข้อต่อไป</w:t>
      </w:r>
    </w:p>
    <w:p w:rsidR="00D40F5C" w:rsidRDefault="00D40F5C" w:rsidP="004C2AF6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</w:p>
    <w:p w:rsidR="00D40F5C" w:rsidRDefault="00D40F5C" w:rsidP="00D40F5C">
      <w:pPr>
        <w:pStyle w:val="ListParagraph"/>
        <w:ind w:left="0"/>
        <w:jc w:val="thaiDistribute"/>
        <w:rPr>
          <w:rFonts w:cs="Browallia New"/>
          <w:szCs w:val="32"/>
        </w:rPr>
      </w:pPr>
      <w:r>
        <w:rPr>
          <w:rFonts w:cs="Browallia New"/>
          <w:szCs w:val="32"/>
        </w:rPr>
        <w:t xml:space="preserve">  </w:t>
      </w:r>
      <w:r>
        <w:rPr>
          <w:rFonts w:cs="Browallia New" w:hint="cs"/>
          <w:szCs w:val="32"/>
          <w:cs/>
        </w:rPr>
        <w:t>หลักการและแนวทางจัดการศึกษาฐานชุมชน</w:t>
      </w:r>
    </w:p>
    <w:p w:rsidR="00D40F5C" w:rsidRDefault="00D40F5C" w:rsidP="00D40F5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  <w:t xml:space="preserve">ดังเป็นที่ทราบกันทั่วไปว่า เป้าหมายหลักของการพัฒนาประเทศคือ การสร้างสังคมไทยให้เป็นสังคมภูมิปัญญา หรือสังคมฐานความรู้ </w:t>
      </w:r>
      <w:r w:rsidR="00442B27">
        <w:rPr>
          <w:rFonts w:cs="Browallia New"/>
          <w:b w:val="0"/>
          <w:bCs w:val="0"/>
          <w:szCs w:val="32"/>
        </w:rPr>
        <w:t>(Knowledge-b</w:t>
      </w:r>
      <w:r>
        <w:rPr>
          <w:rFonts w:cs="Browallia New"/>
          <w:b w:val="0"/>
          <w:bCs w:val="0"/>
          <w:szCs w:val="32"/>
        </w:rPr>
        <w:t xml:space="preserve">ased Society) </w:t>
      </w:r>
      <w:r>
        <w:rPr>
          <w:rFonts w:cs="Browallia New" w:hint="cs"/>
          <w:b w:val="0"/>
          <w:bCs w:val="0"/>
          <w:szCs w:val="32"/>
          <w:cs/>
        </w:rPr>
        <w:t xml:space="preserve">เป็นสังคมสันติสุข คนไทยรู้เท่าทันโลกและรักความเป็นไทย การศึกษาคือกลไกหลัก หรือเครื่องมือสำคัญของการขับเคลื่อนสังคม ความเข้มแข็งฐานราก คือเป้าหมายของการจัดการศึกษาฐานชุมชน ตามแนวคิด </w:t>
      </w:r>
      <w:r>
        <w:rPr>
          <w:rFonts w:cs="Browallia New"/>
          <w:b w:val="0"/>
          <w:bCs w:val="0"/>
          <w:szCs w:val="32"/>
        </w:rPr>
        <w:t xml:space="preserve">6 </w:t>
      </w:r>
      <w:r>
        <w:rPr>
          <w:rFonts w:cs="Browallia New" w:hint="cs"/>
          <w:b w:val="0"/>
          <w:bCs w:val="0"/>
          <w:szCs w:val="32"/>
          <w:cs/>
        </w:rPr>
        <w:t>ประการดังที่กล่าวมาแล้ว หลักการและแนวทางจัดการศึกษาตามแนวคิดดังกล่าวประกอบด้วย</w:t>
      </w:r>
    </w:p>
    <w:p w:rsidR="00D40F5C" w:rsidRDefault="00D40F5C" w:rsidP="00D40F5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/>
          <w:b w:val="0"/>
          <w:bCs w:val="0"/>
          <w:szCs w:val="32"/>
        </w:rPr>
        <w:t>1)</w:t>
      </w:r>
      <w:r>
        <w:rPr>
          <w:rFonts w:cs="Browallia New" w:hint="cs"/>
          <w:b w:val="0"/>
          <w:bCs w:val="0"/>
          <w:szCs w:val="32"/>
          <w:cs/>
        </w:rPr>
        <w:t xml:space="preserve"> หลักการกระจายอำนาจไปยังประชาชนและชุมชน </w:t>
      </w:r>
      <w:r>
        <w:rPr>
          <w:rFonts w:cs="Browallia New"/>
          <w:b w:val="0"/>
          <w:bCs w:val="0"/>
          <w:szCs w:val="32"/>
        </w:rPr>
        <w:t xml:space="preserve">(Empowering People = E ) </w:t>
      </w:r>
      <w:r>
        <w:rPr>
          <w:rFonts w:cs="Browallia New" w:hint="cs"/>
          <w:b w:val="0"/>
          <w:bCs w:val="0"/>
          <w:szCs w:val="32"/>
          <w:cs/>
        </w:rPr>
        <w:t xml:space="preserve">ให้ประชาชนและชุมชนมีสิทธิ มีอิสระในการคิดและปฏิบัติในการแก้ไขปัญหา กำหนดเป้าหมายและแนวทาง หรือประเด็นที่ต้องการเรียนรู้ เช่น ต้องการเรียนรู้เกี่ยวกับการดำเนินการ หรือการกระทำใดๆที่ยังไม่เคยทำมาก่อน </w:t>
      </w:r>
      <w:r>
        <w:rPr>
          <w:rFonts w:cs="Browallia New"/>
          <w:b w:val="0"/>
          <w:bCs w:val="0"/>
          <w:szCs w:val="32"/>
        </w:rPr>
        <w:t xml:space="preserve">(Learning to do) </w:t>
      </w:r>
      <w:r>
        <w:rPr>
          <w:rFonts w:cs="Browallia New" w:hint="cs"/>
          <w:b w:val="0"/>
          <w:bCs w:val="0"/>
          <w:szCs w:val="32"/>
          <w:cs/>
        </w:rPr>
        <w:t xml:space="preserve">เรียนรู้ในสิ่งที่ไม่เคยรู้ </w:t>
      </w:r>
      <w:r>
        <w:rPr>
          <w:rFonts w:cs="Browallia New"/>
          <w:b w:val="0"/>
          <w:bCs w:val="0"/>
          <w:szCs w:val="32"/>
        </w:rPr>
        <w:t xml:space="preserve">(Learning to know) </w:t>
      </w:r>
      <w:r>
        <w:rPr>
          <w:rFonts w:cs="Browallia New" w:hint="cs"/>
          <w:b w:val="0"/>
          <w:bCs w:val="0"/>
          <w:szCs w:val="32"/>
          <w:cs/>
        </w:rPr>
        <w:t xml:space="preserve">เรียนรู้ที่จะค้นหาหรือพัฒนาตน </w:t>
      </w:r>
      <w:r>
        <w:rPr>
          <w:rFonts w:cs="Browallia New"/>
          <w:b w:val="0"/>
          <w:bCs w:val="0"/>
          <w:szCs w:val="32"/>
        </w:rPr>
        <w:t xml:space="preserve">(Learning to be) </w:t>
      </w:r>
      <w:r>
        <w:rPr>
          <w:rFonts w:cs="Browallia New" w:hint="cs"/>
          <w:b w:val="0"/>
          <w:bCs w:val="0"/>
          <w:szCs w:val="32"/>
          <w:cs/>
        </w:rPr>
        <w:t xml:space="preserve">และเรียนรู้ที่จะอยู่ร่วมกันอย่างสันติ </w:t>
      </w:r>
      <w:r>
        <w:rPr>
          <w:rFonts w:cs="Browallia New"/>
          <w:b w:val="0"/>
          <w:bCs w:val="0"/>
          <w:szCs w:val="32"/>
        </w:rPr>
        <w:t xml:space="preserve">(learning to live together) </w:t>
      </w:r>
      <w:r>
        <w:rPr>
          <w:rFonts w:cs="Browallia New" w:hint="cs"/>
          <w:b w:val="0"/>
          <w:bCs w:val="0"/>
          <w:szCs w:val="32"/>
          <w:cs/>
        </w:rPr>
        <w:t>โดยเบื้องต้นจะมีนักวิชาการที่เชี่ยวชาญด้านการจัดการศึกษาชุมชนให้คำปรึกษา</w:t>
      </w:r>
    </w:p>
    <w:p w:rsidR="00D40F5C" w:rsidRDefault="00D40F5C" w:rsidP="00D40F5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/>
          <w:b w:val="0"/>
          <w:bCs w:val="0"/>
          <w:szCs w:val="32"/>
        </w:rPr>
        <w:t xml:space="preserve">2) </w:t>
      </w:r>
      <w:r>
        <w:rPr>
          <w:rFonts w:cs="Browallia New" w:hint="cs"/>
          <w:b w:val="0"/>
          <w:bCs w:val="0"/>
          <w:szCs w:val="32"/>
          <w:cs/>
        </w:rPr>
        <w:t xml:space="preserve">หลักการมีส่วนร่วมขององค์กรในชุมชน </w:t>
      </w:r>
      <w:r>
        <w:rPr>
          <w:rFonts w:cs="Browallia New"/>
          <w:b w:val="0"/>
          <w:bCs w:val="0"/>
          <w:szCs w:val="32"/>
        </w:rPr>
        <w:t xml:space="preserve">(Participatory Learning = P ) </w:t>
      </w:r>
      <w:r>
        <w:rPr>
          <w:rFonts w:cs="Browallia New" w:hint="cs"/>
          <w:b w:val="0"/>
          <w:bCs w:val="0"/>
          <w:szCs w:val="32"/>
          <w:cs/>
        </w:rPr>
        <w:t xml:space="preserve"> องค์กรในชุมชน หมายถึง องค์กรที่ได้รับการจัดตั้งเป็นทางการและไม่เป็นทางการ ทั้งภาครัฐและเอกชนที่ประกอบกันเป็นชุมชนท้องถิ่น เช่น องค์กรการปกครองท้องที่ </w:t>
      </w:r>
      <w:r>
        <w:rPr>
          <w:rFonts w:cs="Browallia New"/>
          <w:b w:val="0"/>
          <w:bCs w:val="0"/>
          <w:szCs w:val="32"/>
        </w:rPr>
        <w:t>(</w:t>
      </w:r>
      <w:r>
        <w:rPr>
          <w:rFonts w:cs="Browallia New" w:hint="cs"/>
          <w:b w:val="0"/>
          <w:bCs w:val="0"/>
          <w:szCs w:val="32"/>
          <w:cs/>
        </w:rPr>
        <w:t>กำนัน ผู้ใหญ่บ้าน</w:t>
      </w:r>
      <w:r>
        <w:rPr>
          <w:rFonts w:cs="Browallia New"/>
          <w:b w:val="0"/>
          <w:bCs w:val="0"/>
          <w:szCs w:val="32"/>
        </w:rPr>
        <w:t>)</w:t>
      </w:r>
      <w:r>
        <w:rPr>
          <w:rFonts w:cs="Browallia New" w:hint="cs"/>
          <w:b w:val="0"/>
          <w:bCs w:val="0"/>
          <w:szCs w:val="32"/>
          <w:cs/>
        </w:rPr>
        <w:t xml:space="preserve"> องค์กรปกครองส่วนท้องถิ่น สถานศึกษา องค์กรศาสนา ครอบครัว องค์กรเกี่ยวกับงานสาธารณสุขชุมชน ประชาคม กลุ่มเยาวชน กลุ่มสตรีและแม่บ้าน กลุ่มอาสาสมัคร กลุ่มสนใจด้านอาชีพ สุขภาพ การกีฬา นันทนาการ กลุ่มสนใจศิลปวัฒนธรรม และแหล่งเรียนรู้ต่างๆในชุมชน เป็นต้น </w:t>
      </w:r>
      <w:r>
        <w:rPr>
          <w:rFonts w:cs="Browallia New" w:hint="cs"/>
          <w:b w:val="0"/>
          <w:bCs w:val="0"/>
          <w:szCs w:val="32"/>
          <w:cs/>
        </w:rPr>
        <w:lastRenderedPageBreak/>
        <w:t>การมีส่วนร่วม หมายถึง กระบวนการที่ชุมชนหรือผู้นำ หรือผู้แทนองค์กรในชุมชน มีบทบาทในการร่วมคิด ร่วมค้นหาปัญหา ร่วมกำหนดเป้าหมายและทิศทางในการแก้ไขปัญหา ที่เรียกว่า ร่วมวางแผน ร่วมคิด ตัดสินใจ ร่วมดำเนินการ ร่วมรับผิดชอบ ร่วมแก้ปัญหาในขั้นปฏิบัติ ร่วมติดตามผล ประเมินผล ร่วมชื่นชม และร่วมเรียนรู้ประสบการณ์ของกันและกันในกระบวนการจัดการเรียนรู้</w:t>
      </w:r>
    </w:p>
    <w:p w:rsidR="00D40F5C" w:rsidRDefault="00D40F5C" w:rsidP="00D40F5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/>
          <w:b w:val="0"/>
          <w:bCs w:val="0"/>
          <w:szCs w:val="32"/>
        </w:rPr>
        <w:t xml:space="preserve">3) </w:t>
      </w:r>
      <w:r>
        <w:rPr>
          <w:rFonts w:cs="Browallia New" w:hint="cs"/>
          <w:b w:val="0"/>
          <w:bCs w:val="0"/>
          <w:szCs w:val="32"/>
          <w:cs/>
        </w:rPr>
        <w:t xml:space="preserve">หลักการเอาพื้นที่เป็นตัวตั้ง </w:t>
      </w:r>
      <w:r>
        <w:rPr>
          <w:rFonts w:cs="Browallia New"/>
          <w:b w:val="0"/>
          <w:bCs w:val="0"/>
          <w:szCs w:val="32"/>
        </w:rPr>
        <w:t>(Area Focused = A )</w:t>
      </w:r>
      <w:r>
        <w:rPr>
          <w:rFonts w:cs="Browallia New" w:hint="cs"/>
          <w:b w:val="0"/>
          <w:bCs w:val="0"/>
          <w:szCs w:val="32"/>
          <w:cs/>
        </w:rPr>
        <w:t xml:space="preserve"> กล่าวคือ การจัดการศึกษาฐานชุมชน ใช้กระบวนการชุมชนเป็นกลไก มีสภาผู้นำชุมชน โดยการรวมตัวของผู้นำชุมชน ทั้งผู้นำเป็นทางการและผู้นำตามธรรมชาติ มีการศึกษาและสำรวจข้อมูลชุมชน ข้อมูลชุมชนใช้เป็นฐานความคิดและใช้ทำแผนชุมชน และแผนชุมชนจะเป็นแผนพัฒนาอย่างบูรณาการ และตั้งเป้าหมายได้  มีสภาประชาชนที่คนทั้งชุมชนมีส่วนร่วม กำหนดทิศทางและเป้าหมายของชุมชน ทั้งทางสังคมและสัมมาชีพ เป็นประชาธิปไตย มีหนึ่งมหาวิทยาลัย หรือสถาบันอุดมศึกษาที่ตั้งในจังหวัด ร่วมทำงานกับพื้นที่ บูรณาการทรัพยากรของชุมชน ท้องถิ่น และรัฐบาลสนับสนุน</w:t>
      </w:r>
    </w:p>
    <w:p w:rsidR="00D40F5C" w:rsidRDefault="00D40F5C" w:rsidP="00D40F5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/>
          <w:b w:val="0"/>
          <w:bCs w:val="0"/>
          <w:szCs w:val="32"/>
        </w:rPr>
        <w:t xml:space="preserve">4) </w:t>
      </w:r>
      <w:r>
        <w:rPr>
          <w:rFonts w:cs="Browallia New" w:hint="cs"/>
          <w:b w:val="0"/>
          <w:bCs w:val="0"/>
          <w:szCs w:val="32"/>
          <w:cs/>
        </w:rPr>
        <w:t xml:space="preserve">หลักการยึดชีวิตหรือยึดผู้เรียนเป็นตัวตั้ง </w:t>
      </w:r>
      <w:r>
        <w:rPr>
          <w:rFonts w:cs="Browallia New"/>
          <w:b w:val="0"/>
          <w:bCs w:val="0"/>
          <w:szCs w:val="32"/>
        </w:rPr>
        <w:t>(Life, Learners Centered = L )</w:t>
      </w:r>
      <w:r>
        <w:rPr>
          <w:rFonts w:cs="Browallia New" w:hint="cs"/>
          <w:b w:val="0"/>
          <w:bCs w:val="0"/>
          <w:szCs w:val="32"/>
          <w:cs/>
        </w:rPr>
        <w:t xml:space="preserve"> ผู้เรียนได้เรียนรู้ตามความสนใจและความต้องการ ผู้เรียนเรีย</w:t>
      </w:r>
      <w:r>
        <w:rPr>
          <w:rFonts w:cs="Browallia New"/>
          <w:b w:val="0"/>
          <w:bCs w:val="0"/>
          <w:szCs w:val="32"/>
          <w:cs/>
        </w:rPr>
        <w:t>น</w:t>
      </w:r>
      <w:r>
        <w:rPr>
          <w:rFonts w:cs="Browallia New" w:hint="cs"/>
          <w:b w:val="0"/>
          <w:bCs w:val="0"/>
          <w:szCs w:val="32"/>
          <w:cs/>
        </w:rPr>
        <w:t xml:space="preserve">รู้อย่างมีความสุข เต็มตามศักยภาพ เช่น เรียนรู้รากเหง้า รู้ท้องถิ่น รู้ศาสนา รู้วัฒนธรรม จารีตประเพณี รู้ประวัติศาสตร์ชุมชน รู้วิชาสามัญ รู้วิชาชีพ รู้รักษาสุขภาพ รู้ศิลปะคนตรีและกีฬา การอนุรักษ์และพัฒนาสิ่งแวดล้อมและทรัพยากรธรรมชาติ ตลอดจนรู้เท่าทันโลก การเป็นพลเมืองดี พลโลกที่ดี มีสัมมาอาชีพและมีสันติสุข นำไปสู่สุขภาวะที่ยั่งยืน สาระการเรียนรู้เน้นวิถีชีวิต เป็นกระบวนการทางสังคม </w:t>
      </w:r>
      <w:r>
        <w:rPr>
          <w:rFonts w:cs="Browallia New" w:hint="cs"/>
          <w:b w:val="0"/>
          <w:bCs w:val="0"/>
          <w:color w:val="0D0D0D"/>
          <w:szCs w:val="32"/>
          <w:cs/>
        </w:rPr>
        <w:t>และ</w:t>
      </w:r>
      <w:r>
        <w:rPr>
          <w:rFonts w:cs="Browallia New" w:hint="cs"/>
          <w:b w:val="0"/>
          <w:bCs w:val="0"/>
          <w:szCs w:val="32"/>
          <w:cs/>
        </w:rPr>
        <w:t>เป็นการเรียนรู้ร่วมกันในการปฏิบัติ</w:t>
      </w:r>
    </w:p>
    <w:p w:rsidR="00D40F5C" w:rsidRDefault="00D40F5C" w:rsidP="00D40F5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/>
          <w:b w:val="0"/>
          <w:bCs w:val="0"/>
          <w:szCs w:val="32"/>
        </w:rPr>
        <w:t xml:space="preserve">5) </w:t>
      </w:r>
      <w:r>
        <w:rPr>
          <w:rFonts w:cs="Browallia New" w:hint="cs"/>
          <w:b w:val="0"/>
          <w:bCs w:val="0"/>
          <w:szCs w:val="32"/>
          <w:cs/>
        </w:rPr>
        <w:t xml:space="preserve">หลักการจัดการศึกษาที่บูรณาการกันระหว่างการศึกษาในระบบ นอกระบบ และการศึกษาตามอัธยาศัย </w:t>
      </w:r>
      <w:r>
        <w:rPr>
          <w:rFonts w:cs="Browallia New"/>
          <w:b w:val="0"/>
          <w:bCs w:val="0"/>
          <w:szCs w:val="32"/>
        </w:rPr>
        <w:t>( Integrated Education Systems Approach</w:t>
      </w:r>
      <w:r>
        <w:rPr>
          <w:rFonts w:cs="Browallia New" w:hint="cs"/>
          <w:b w:val="0"/>
          <w:bCs w:val="0"/>
          <w:szCs w:val="32"/>
          <w:cs/>
        </w:rPr>
        <w:t xml:space="preserve"> </w:t>
      </w:r>
      <w:r>
        <w:rPr>
          <w:rFonts w:cs="Browallia New"/>
          <w:b w:val="0"/>
          <w:bCs w:val="0"/>
          <w:szCs w:val="32"/>
        </w:rPr>
        <w:t>= I )</w:t>
      </w:r>
      <w:r>
        <w:rPr>
          <w:rFonts w:cs="Browallia New" w:hint="cs"/>
          <w:b w:val="0"/>
          <w:bCs w:val="0"/>
          <w:szCs w:val="32"/>
          <w:cs/>
        </w:rPr>
        <w:t xml:space="preserve"> เป็นการเรียนรู้ตลอดชีวิต เป็นการจัดการศึกษาที่ไม่แยกการจัดการทั้งสามระบบออกจากกัน แต่เป็นการบูรณาการเชื่อมโยงกัน ขึ้นอยู่กับประเภทของหลักสูตรและกระบวนการเรียนรู้ ผู้เรียนและผู้สอนมีความหลากหลายวัยและวุฒิ</w:t>
      </w:r>
    </w:p>
    <w:p w:rsidR="00D40F5C" w:rsidRDefault="00D40F5C" w:rsidP="00D40F5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>โดยสรุป หลักการและแนวทางในการจัดการศึกษาฐานชุมชน ที่มีชื่อเรียกย่อๆว่า</w:t>
      </w:r>
      <w:r>
        <w:rPr>
          <w:rFonts w:cs="Browallia New"/>
          <w:b w:val="0"/>
          <w:bCs w:val="0"/>
          <w:szCs w:val="32"/>
        </w:rPr>
        <w:t xml:space="preserve"> EPALI </w:t>
      </w:r>
      <w:r>
        <w:rPr>
          <w:rFonts w:cs="Browallia New" w:hint="cs"/>
          <w:b w:val="0"/>
          <w:bCs w:val="0"/>
          <w:szCs w:val="32"/>
          <w:cs/>
        </w:rPr>
        <w:t xml:space="preserve"> จะประกอบด้วย หลักการกระจายอำนาจไปยังประชาชนและชุมชน หลักการมีส่วนร่วมขององค์กรในชุมชน หลักการเอาพื้นที่เป็นตัวตั้ง หลักการยึดชีวิตหรือผู้เรียนเป็นตัวตั้ง และหลักการจัดการศึกษาแบบบูรณาการทั้งสามระบบ ตามอธิบายมาแล้ว โดยมีสถาบันอุดมศึกษาในจังหวัดร่วมทำงานกับพื้นที่ และบูรณาการทรัพยากรจากชุมชน รัฐและท้องถิ่นสนับสนุน ดังภาพ</w:t>
      </w:r>
    </w:p>
    <w:p w:rsidR="00D40F5C" w:rsidRDefault="00904775" w:rsidP="00D40F5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/>
          <w:b w:val="0"/>
          <w:bCs w:val="0"/>
          <w:noProof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489898</wp:posOffset>
            </wp:positionH>
            <wp:positionV relativeFrom="paragraph">
              <wp:posOffset>-1821976</wp:posOffset>
            </wp:positionV>
            <wp:extent cx="4689427" cy="6673755"/>
            <wp:effectExtent l="57150" t="19050" r="15923" b="0"/>
            <wp:wrapNone/>
            <wp:docPr id="19" name="Picture 2" descr="C:\Documents and Settings\PETSAYAM\Desktop\งานแน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ETSAYAM\Desktop\งานแน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27" cy="66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chemeClr val="tx2"/>
                      </a:extrusionClr>
                    </a:sp3d>
                  </pic:spPr>
                </pic:pic>
              </a:graphicData>
            </a:graphic>
          </wp:anchor>
        </w:drawing>
      </w:r>
    </w:p>
    <w:p w:rsidR="006C1355" w:rsidRPr="00CF2A90" w:rsidRDefault="006C1355" w:rsidP="00CF2A90">
      <w:pPr>
        <w:jc w:val="thaiDistribute"/>
        <w:rPr>
          <w:rFonts w:cs="Browallia New"/>
          <w:b w:val="0"/>
          <w:bCs w:val="0"/>
        </w:rPr>
      </w:pPr>
      <w:r>
        <w:rPr>
          <w:noProof/>
        </w:rPr>
        <w:drawing>
          <wp:anchor distT="12192" distB="3810" distL="114300" distR="114300" simplePos="0" relativeHeight="251662336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1213485</wp:posOffset>
            </wp:positionV>
            <wp:extent cx="1150620" cy="1087755"/>
            <wp:effectExtent l="0" t="0" r="0" b="0"/>
            <wp:wrapTopAndBottom/>
            <wp:docPr id="16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>
        <w:rPr>
          <w:noProof/>
        </w:rPr>
        <w:drawing>
          <wp:anchor distT="12192" distB="6096" distL="120396" distR="114300" simplePos="0" relativeHeight="251663360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1907540</wp:posOffset>
            </wp:positionV>
            <wp:extent cx="1056640" cy="1118870"/>
            <wp:effectExtent l="19050" t="0" r="10160" b="0"/>
            <wp:wrapTopAndBottom/>
            <wp:docPr id="15" name="Diagra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>
        <w:rPr>
          <w:noProof/>
        </w:rPr>
        <w:drawing>
          <wp:anchor distT="12192" distB="3048" distL="132588" distR="114300" simplePos="0" relativeHeight="251664384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1781175</wp:posOffset>
            </wp:positionV>
            <wp:extent cx="1147445" cy="1118870"/>
            <wp:effectExtent l="19050" t="0" r="0" b="5080"/>
            <wp:wrapTopAndBottom/>
            <wp:docPr id="14" name="Diagra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>
        <w:rPr>
          <w:noProof/>
        </w:rPr>
        <w:drawing>
          <wp:anchor distT="12192" distB="4318" distL="114300" distR="114300" simplePos="0" relativeHeight="251666432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535940</wp:posOffset>
            </wp:positionV>
            <wp:extent cx="1541145" cy="1450340"/>
            <wp:effectExtent l="19050" t="0" r="0" b="0"/>
            <wp:wrapTopAndBottom/>
            <wp:docPr id="1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>
        <w:rPr>
          <w:noProof/>
        </w:rPr>
        <w:drawing>
          <wp:anchor distT="12192" distB="4572" distL="114300" distR="114300" simplePos="0" relativeHeight="251665408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772160</wp:posOffset>
            </wp:positionV>
            <wp:extent cx="1147445" cy="1087755"/>
            <wp:effectExtent l="0" t="0" r="0" b="0"/>
            <wp:wrapTopAndBottom/>
            <wp:docPr id="2" name="Diagra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>
        <w:rPr>
          <w:noProof/>
        </w:rPr>
        <w:drawing>
          <wp:anchor distT="0" distB="0" distL="120396" distR="124968" simplePos="0" relativeHeight="25166745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-283845</wp:posOffset>
            </wp:positionV>
            <wp:extent cx="1154430" cy="1087755"/>
            <wp:effectExtent l="0" t="0" r="26670" b="0"/>
            <wp:wrapTopAndBottom/>
            <wp:docPr id="13" name="Diagra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  <w:r>
        <w:rPr>
          <w:noProof/>
        </w:rPr>
        <w:drawing>
          <wp:anchor distT="12192" distB="4572" distL="114300" distR="128778" simplePos="0" relativeHeight="251661312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78740</wp:posOffset>
            </wp:positionV>
            <wp:extent cx="1057275" cy="1182370"/>
            <wp:effectExtent l="19050" t="0" r="28575" b="0"/>
            <wp:wrapTopAndBottom/>
            <wp:docPr id="17" name="Diagra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anchor>
        </w:drawing>
      </w:r>
      <w:r>
        <w:rPr>
          <w:noProof/>
        </w:rPr>
        <w:drawing>
          <wp:anchor distT="12192" distB="3810" distL="114300" distR="114300" simplePos="0" relativeHeight="251660288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-567690</wp:posOffset>
            </wp:positionV>
            <wp:extent cx="1176020" cy="1071880"/>
            <wp:effectExtent l="0" t="0" r="24130" b="0"/>
            <wp:wrapTopAndBottom/>
            <wp:docPr id="18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anchor>
        </w:drawing>
      </w:r>
      <w:bookmarkStart w:id="0" w:name="_GoBack"/>
      <w:bookmarkEnd w:id="0"/>
      <w:r>
        <w:rPr>
          <w:noProof/>
        </w:rPr>
        <w:drawing>
          <wp:anchor distT="4294967295" distB="1581149" distL="114299" distR="1962149" simplePos="0" relativeHeight="251668480" behindDoc="0" locked="0" layoutInCell="1" allowOverlap="1">
            <wp:simplePos x="0" y="0"/>
            <wp:positionH relativeFrom="column">
              <wp:posOffset>2305049</wp:posOffset>
            </wp:positionH>
            <wp:positionV relativeFrom="paragraph">
              <wp:posOffset>1600199</wp:posOffset>
            </wp:positionV>
            <wp:extent cx="0" cy="0"/>
            <wp:effectExtent l="0" t="0" r="0" b="0"/>
            <wp:wrapTopAndBottom/>
            <wp:docPr id="20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anchor>
        </w:drawing>
      </w:r>
    </w:p>
    <w:p w:rsidR="00CF2A90" w:rsidRPr="00CF2A90" w:rsidRDefault="00CF2A90" w:rsidP="00CF2A90">
      <w:pPr>
        <w:rPr>
          <w:rFonts w:cs="Browallia New"/>
        </w:rPr>
      </w:pPr>
      <w:r w:rsidRPr="00CF2A90">
        <w:rPr>
          <w:rFonts w:cs="Browallia New"/>
          <w:cs/>
        </w:rPr>
        <w:t xml:space="preserve">ภาพการจัดการศึกษาฐานชุมชน </w:t>
      </w:r>
      <w:r>
        <w:rPr>
          <w:rFonts w:cs="Browallia New"/>
        </w:rPr>
        <w:t xml:space="preserve"> </w:t>
      </w:r>
      <w:r w:rsidR="00442B27">
        <w:rPr>
          <w:rFonts w:cs="Browallia New"/>
        </w:rPr>
        <w:t>(Community-b</w:t>
      </w:r>
      <w:r w:rsidRPr="00CF2A90">
        <w:rPr>
          <w:rFonts w:cs="Browallia New"/>
        </w:rPr>
        <w:t>ased Education Management Model)</w:t>
      </w:r>
    </w:p>
    <w:p w:rsidR="00CF2A90" w:rsidRDefault="00CF2A90" w:rsidP="00102DFC">
      <w:pPr>
        <w:pStyle w:val="ListParagraph"/>
        <w:ind w:left="0"/>
        <w:jc w:val="thaiDistribute"/>
        <w:rPr>
          <w:rFonts w:cs="Browallia New"/>
          <w:szCs w:val="32"/>
        </w:rPr>
      </w:pPr>
    </w:p>
    <w:p w:rsidR="006C1355" w:rsidRDefault="00102DFC" w:rsidP="00102DFC">
      <w:pPr>
        <w:pStyle w:val="ListParagraph"/>
        <w:ind w:left="0"/>
        <w:jc w:val="thaiDistribute"/>
        <w:rPr>
          <w:rFonts w:cs="Browallia New"/>
          <w:szCs w:val="32"/>
        </w:rPr>
      </w:pPr>
      <w:r>
        <w:rPr>
          <w:rFonts w:cs="Browallia New" w:hint="cs"/>
          <w:szCs w:val="32"/>
          <w:cs/>
        </w:rPr>
        <w:t>กรณีตัวอย่างการจัดการศึกษาฐานชุมชน</w:t>
      </w:r>
    </w:p>
    <w:p w:rsidR="006C1355" w:rsidRPr="006C1355" w:rsidRDefault="00102DFC" w:rsidP="006C1355">
      <w:pPr>
        <w:pStyle w:val="ListParagraph"/>
        <w:ind w:left="0" w:firstLine="720"/>
        <w:jc w:val="thaiDistribute"/>
        <w:rPr>
          <w:rFonts w:cs="Browallia New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 xml:space="preserve">โครงการนำร่องการจัดการศึกษาแบบมีส่วนร่วมขององค์กรในชุมชน เพื่อสุขภาวะคนไทย เป็นโครงการความร่วมมือระหว่างสถาบันอุดมศึกษา </w:t>
      </w:r>
      <w:r>
        <w:rPr>
          <w:rFonts w:cs="Browallia New"/>
          <w:b w:val="0"/>
          <w:bCs w:val="0"/>
          <w:szCs w:val="32"/>
        </w:rPr>
        <w:t xml:space="preserve">3 </w:t>
      </w:r>
      <w:r>
        <w:rPr>
          <w:rFonts w:cs="Browallia New" w:hint="cs"/>
          <w:b w:val="0"/>
          <w:bCs w:val="0"/>
          <w:szCs w:val="32"/>
          <w:cs/>
        </w:rPr>
        <w:t>แห่งคือ มหาวิทยาลัยมหิดล มหาวิทยาลัยสุโขทัยธรรมาธิราช และมีมหาวิทยาลัยธุรกิจบัณฑิตย์เป็นที่ตั้งโครงการ ร่วมกับสำนักงานเขตพื้นที่การศึกษา ในภาคเหนือคือ จังหวัดน่านและลำพูน ภาคตะวันออกเฉียงเหนือคือ จังหวัดสกลนครและร้อยเอ็ด ภาคกลางคือ จังหวัดนครปฐมและเพชรบุรี และภาคใต้คือ จังหวัดพัทลุงและนราธิวาส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 xml:space="preserve">        การดำเนินโครงการนำร่องใช้เวลา 15 เดือน เริ่มตั้งแต่มีนาคม </w:t>
      </w:r>
      <w:r>
        <w:rPr>
          <w:rFonts w:cs="Browallia New"/>
          <w:b w:val="0"/>
          <w:bCs w:val="0"/>
          <w:szCs w:val="32"/>
        </w:rPr>
        <w:t xml:space="preserve">2554 – </w:t>
      </w:r>
      <w:r>
        <w:rPr>
          <w:rFonts w:cs="Browallia New" w:hint="cs"/>
          <w:b w:val="0"/>
          <w:bCs w:val="0"/>
          <w:szCs w:val="32"/>
          <w:cs/>
        </w:rPr>
        <w:t>พฤษภาคม</w:t>
      </w:r>
      <w:r>
        <w:rPr>
          <w:rFonts w:cs="Browallia New"/>
          <w:b w:val="0"/>
          <w:bCs w:val="0"/>
          <w:szCs w:val="32"/>
        </w:rPr>
        <w:t xml:space="preserve">2555 </w:t>
      </w:r>
      <w:r>
        <w:rPr>
          <w:rFonts w:cs="Browallia New" w:hint="cs"/>
          <w:b w:val="0"/>
          <w:bCs w:val="0"/>
          <w:szCs w:val="32"/>
          <w:cs/>
        </w:rPr>
        <w:t xml:space="preserve">มีฐานชุมชนเข้าร่วมโครงการ </w:t>
      </w:r>
      <w:r>
        <w:rPr>
          <w:rFonts w:cs="Browallia New"/>
          <w:b w:val="0"/>
          <w:bCs w:val="0"/>
          <w:szCs w:val="32"/>
        </w:rPr>
        <w:t xml:space="preserve">33 </w:t>
      </w:r>
      <w:r>
        <w:rPr>
          <w:rFonts w:cs="Browallia New" w:hint="cs"/>
          <w:b w:val="0"/>
          <w:bCs w:val="0"/>
          <w:szCs w:val="32"/>
          <w:cs/>
        </w:rPr>
        <w:t xml:space="preserve">องค์กร ประกอบด้วย วัดและองค์ประชาชน </w:t>
      </w:r>
      <w:r>
        <w:rPr>
          <w:rFonts w:cs="Browallia New"/>
          <w:b w:val="0"/>
          <w:bCs w:val="0"/>
          <w:szCs w:val="32"/>
        </w:rPr>
        <w:t xml:space="preserve">5 </w:t>
      </w:r>
      <w:r>
        <w:rPr>
          <w:rFonts w:cs="Browallia New" w:hint="cs"/>
          <w:b w:val="0"/>
          <w:bCs w:val="0"/>
          <w:szCs w:val="32"/>
          <w:cs/>
        </w:rPr>
        <w:t xml:space="preserve">แห่ง โรงเรียน </w:t>
      </w:r>
      <w:r>
        <w:rPr>
          <w:rFonts w:cs="Browallia New"/>
          <w:b w:val="0"/>
          <w:bCs w:val="0"/>
          <w:szCs w:val="32"/>
        </w:rPr>
        <w:t xml:space="preserve">18 </w:t>
      </w:r>
      <w:r>
        <w:rPr>
          <w:rFonts w:cs="Browallia New" w:hint="cs"/>
          <w:b w:val="0"/>
          <w:bCs w:val="0"/>
          <w:szCs w:val="32"/>
          <w:cs/>
        </w:rPr>
        <w:t xml:space="preserve">แห่ง ศูนย์การเรียนรู้ชุมชน </w:t>
      </w:r>
      <w:r>
        <w:rPr>
          <w:rFonts w:cs="Browallia New"/>
          <w:b w:val="0"/>
          <w:bCs w:val="0"/>
          <w:szCs w:val="32"/>
        </w:rPr>
        <w:t xml:space="preserve">9 </w:t>
      </w:r>
      <w:r>
        <w:rPr>
          <w:rFonts w:cs="Browallia New" w:hint="cs"/>
          <w:b w:val="0"/>
          <w:bCs w:val="0"/>
          <w:szCs w:val="32"/>
          <w:cs/>
        </w:rPr>
        <w:t xml:space="preserve">แห่ง และสถานศึกษาปอเนาะอีก </w:t>
      </w:r>
      <w:r>
        <w:rPr>
          <w:rFonts w:cs="Browallia New"/>
          <w:b w:val="0"/>
          <w:bCs w:val="0"/>
          <w:szCs w:val="32"/>
        </w:rPr>
        <w:t>1</w:t>
      </w:r>
      <w:r>
        <w:rPr>
          <w:rFonts w:cs="Browallia New" w:hint="cs"/>
          <w:b w:val="0"/>
          <w:bCs w:val="0"/>
          <w:szCs w:val="32"/>
          <w:cs/>
        </w:rPr>
        <w:t xml:space="preserve"> แห่ง ใช้แนวคิดและหลักการจัดการศึกษาบนพื้นฐานการกระจายอำนาจ องค์กรในชุมชนมีส่วนร่วม มีการบูรณาการทรัพยากรในท้องถิ่นเพื่อการจัดการศึกษา ชุมชนมีอิสระในการคิดแผนงานและกิจกรรมการเรียนรู้ ตามความหลากหลายของบริบทท้องถิ่น จัดกิจกรรมการเรียนรู้ยืดหยุ่น คล่องตัว จัด</w:t>
      </w:r>
      <w:r>
        <w:rPr>
          <w:rFonts w:cs="Browallia New" w:hint="cs"/>
          <w:b w:val="0"/>
          <w:bCs w:val="0"/>
          <w:szCs w:val="32"/>
          <w:cs/>
        </w:rPr>
        <w:lastRenderedPageBreak/>
        <w:t>การศึกษาบูรณาการเชื่อมโยงระหว่างการศึกษาในระบบ นอกรระบบ และการศึกษาตามอัธยาศัย เป็นการเรียนรู้ตลอดชีวิต เรียนรู้จากการปฏิบัติ เรียนรู้อย่างมีความสุข องค์ประกอบด้านผู้เรียนส่วนใหญ่เป็นเยาวชน รองลงมาคือ สมาชิกชุมชน</w:t>
      </w:r>
      <w:r>
        <w:rPr>
          <w:rFonts w:cs="Browallia New" w:hint="cs"/>
          <w:b w:val="0"/>
          <w:bCs w:val="0"/>
          <w:color w:val="002060"/>
          <w:szCs w:val="32"/>
          <w:cs/>
        </w:rPr>
        <w:t>วัย</w:t>
      </w:r>
      <w:r>
        <w:rPr>
          <w:rFonts w:cs="Browallia New" w:hint="cs"/>
          <w:b w:val="0"/>
          <w:bCs w:val="0"/>
          <w:szCs w:val="32"/>
          <w:cs/>
        </w:rPr>
        <w:t>ทำงาน และผู้สูงอายุตามลำดับ สาระของกิจกรรมการเรียนรู้มีหลากหลายดังนี้</w:t>
      </w:r>
    </w:p>
    <w:p w:rsidR="00CF2A90" w:rsidRDefault="00CF2A90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</w:p>
    <w:p w:rsidR="00102DFC" w:rsidRDefault="00102DFC" w:rsidP="00102DF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/>
          <w:b w:val="0"/>
          <w:bCs w:val="0"/>
          <w:szCs w:val="32"/>
        </w:rPr>
        <w:t>1.</w:t>
      </w:r>
      <w:r>
        <w:rPr>
          <w:rFonts w:cs="Browallia New" w:hint="cs"/>
          <w:b w:val="0"/>
          <w:bCs w:val="0"/>
          <w:szCs w:val="32"/>
          <w:cs/>
        </w:rPr>
        <w:t xml:space="preserve"> การพัฒนาแหล่งเรียนรู้ในชุมชน 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  <w:t xml:space="preserve"> 3 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2. </w:t>
      </w:r>
      <w:r>
        <w:rPr>
          <w:rFonts w:cs="Browallia New" w:hint="cs"/>
          <w:b w:val="0"/>
          <w:bCs w:val="0"/>
          <w:szCs w:val="32"/>
          <w:cs/>
        </w:rPr>
        <w:t>การเรียนรู้ศิลปะและดนตรี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  <w:t xml:space="preserve"> 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>12</w:t>
      </w:r>
      <w:r>
        <w:rPr>
          <w:rFonts w:cs="Browallia New" w:hint="cs"/>
          <w:b w:val="0"/>
          <w:bCs w:val="0"/>
          <w:szCs w:val="32"/>
          <w:cs/>
        </w:rPr>
        <w:t xml:space="preserve"> 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3. </w:t>
      </w:r>
      <w:r>
        <w:rPr>
          <w:rFonts w:cs="Browallia New" w:hint="cs"/>
          <w:b w:val="0"/>
          <w:bCs w:val="0"/>
          <w:szCs w:val="32"/>
          <w:cs/>
        </w:rPr>
        <w:t>การเรียนรู้เรื่องครอบครัวและการรักถิ่น</w:t>
      </w:r>
      <w:r>
        <w:rPr>
          <w:rFonts w:cs="Browallia New" w:hint="cs"/>
          <w:b w:val="0"/>
          <w:bCs w:val="0"/>
          <w:szCs w:val="32"/>
          <w:cs/>
        </w:rPr>
        <w:tab/>
        <w:t xml:space="preserve"> </w:t>
      </w:r>
      <w:r>
        <w:rPr>
          <w:rFonts w:cs="Browallia New"/>
          <w:b w:val="0"/>
          <w:bCs w:val="0"/>
          <w:szCs w:val="32"/>
        </w:rPr>
        <w:t xml:space="preserve">9 </w:t>
      </w:r>
      <w:r>
        <w:rPr>
          <w:rFonts w:cs="Browallia New" w:hint="cs"/>
          <w:b w:val="0"/>
          <w:bCs w:val="0"/>
          <w:szCs w:val="32"/>
          <w:cs/>
        </w:rPr>
        <w:t xml:space="preserve">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4. </w:t>
      </w:r>
      <w:r>
        <w:rPr>
          <w:rFonts w:cs="Browallia New" w:hint="cs"/>
          <w:b w:val="0"/>
          <w:bCs w:val="0"/>
          <w:szCs w:val="32"/>
          <w:cs/>
        </w:rPr>
        <w:t>การอนุรักษ์และพัฒนาสิ่งแวดล้อม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  <w:t xml:space="preserve"> </w:t>
      </w:r>
      <w:r>
        <w:rPr>
          <w:rFonts w:cs="Browallia New"/>
          <w:b w:val="0"/>
          <w:bCs w:val="0"/>
          <w:szCs w:val="32"/>
        </w:rPr>
        <w:t>7</w:t>
      </w:r>
      <w:r>
        <w:rPr>
          <w:rFonts w:cs="Browallia New" w:hint="cs"/>
          <w:b w:val="0"/>
          <w:bCs w:val="0"/>
          <w:szCs w:val="32"/>
          <w:cs/>
        </w:rPr>
        <w:t xml:space="preserve"> 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5. </w:t>
      </w:r>
      <w:r>
        <w:rPr>
          <w:rFonts w:cs="Browallia New" w:hint="cs"/>
          <w:b w:val="0"/>
          <w:bCs w:val="0"/>
          <w:szCs w:val="32"/>
          <w:cs/>
        </w:rPr>
        <w:t>การพัฒนาความรู้และปัญญา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14 </w:t>
      </w:r>
      <w:r>
        <w:rPr>
          <w:rFonts w:cs="Browallia New" w:hint="cs"/>
          <w:b w:val="0"/>
          <w:bCs w:val="0"/>
          <w:szCs w:val="32"/>
          <w:cs/>
        </w:rPr>
        <w:t xml:space="preserve">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6. </w:t>
      </w:r>
      <w:r>
        <w:rPr>
          <w:rFonts w:cs="Browallia New" w:hint="cs"/>
          <w:b w:val="0"/>
          <w:bCs w:val="0"/>
          <w:szCs w:val="32"/>
          <w:cs/>
        </w:rPr>
        <w:t xml:space="preserve">การพัฒนาจิตใจ คุณธรรม จริยธรรม 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13 </w:t>
      </w:r>
      <w:r>
        <w:rPr>
          <w:rFonts w:cs="Browallia New" w:hint="cs"/>
          <w:b w:val="0"/>
          <w:bCs w:val="0"/>
          <w:szCs w:val="32"/>
          <w:cs/>
        </w:rPr>
        <w:t xml:space="preserve">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7. </w:t>
      </w:r>
      <w:r>
        <w:rPr>
          <w:rFonts w:cs="Browallia New" w:hint="cs"/>
          <w:b w:val="0"/>
          <w:bCs w:val="0"/>
          <w:szCs w:val="32"/>
          <w:cs/>
        </w:rPr>
        <w:t>การต่อต้านยาเสพติด ละเลิกอบายมุข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  <w:t xml:space="preserve">  </w:t>
      </w:r>
      <w:r>
        <w:rPr>
          <w:rFonts w:cs="Browallia New"/>
          <w:b w:val="0"/>
          <w:bCs w:val="0"/>
          <w:szCs w:val="32"/>
        </w:rPr>
        <w:t>4</w:t>
      </w:r>
      <w:r>
        <w:rPr>
          <w:rFonts w:cs="Browallia New" w:hint="cs"/>
          <w:b w:val="0"/>
          <w:bCs w:val="0"/>
          <w:szCs w:val="32"/>
          <w:cs/>
        </w:rPr>
        <w:t xml:space="preserve"> 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8. </w:t>
      </w:r>
      <w:r>
        <w:rPr>
          <w:rFonts w:cs="Browallia New" w:hint="cs"/>
          <w:b w:val="0"/>
          <w:bCs w:val="0"/>
          <w:szCs w:val="32"/>
          <w:cs/>
        </w:rPr>
        <w:t>การพัฒนาอาชีพในชุมชน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12 </w:t>
      </w:r>
      <w:r>
        <w:rPr>
          <w:rFonts w:cs="Browallia New" w:hint="cs"/>
          <w:b w:val="0"/>
          <w:bCs w:val="0"/>
          <w:szCs w:val="32"/>
          <w:cs/>
        </w:rPr>
        <w:t xml:space="preserve">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9. </w:t>
      </w:r>
      <w:r>
        <w:rPr>
          <w:rFonts w:cs="Browallia New" w:hint="cs"/>
          <w:b w:val="0"/>
          <w:bCs w:val="0"/>
          <w:szCs w:val="32"/>
          <w:cs/>
        </w:rPr>
        <w:t>การกีฬาและสุขภาพชุมชน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14 </w:t>
      </w:r>
      <w:r>
        <w:rPr>
          <w:rFonts w:cs="Browallia New" w:hint="cs"/>
          <w:b w:val="0"/>
          <w:bCs w:val="0"/>
          <w:szCs w:val="32"/>
          <w:cs/>
        </w:rPr>
        <w:t xml:space="preserve">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10. </w:t>
      </w:r>
      <w:r>
        <w:rPr>
          <w:rFonts w:cs="Browallia New" w:hint="cs"/>
          <w:b w:val="0"/>
          <w:bCs w:val="0"/>
          <w:szCs w:val="32"/>
          <w:cs/>
        </w:rPr>
        <w:t>การพัฒนาผู้นำและเครือข่ายชุมชน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11 </w:t>
      </w:r>
      <w:r>
        <w:rPr>
          <w:rFonts w:cs="Browallia New" w:hint="cs"/>
          <w:b w:val="0"/>
          <w:bCs w:val="0"/>
          <w:szCs w:val="32"/>
          <w:cs/>
        </w:rPr>
        <w:t xml:space="preserve">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11. </w:t>
      </w:r>
      <w:r>
        <w:rPr>
          <w:rFonts w:cs="Browallia New" w:hint="cs"/>
          <w:b w:val="0"/>
          <w:bCs w:val="0"/>
          <w:szCs w:val="32"/>
          <w:cs/>
        </w:rPr>
        <w:t xml:space="preserve">การพัฒนาการมีส่วนร่วมและอัตลักษณ์ชุมชน  </w:t>
      </w:r>
      <w:r>
        <w:rPr>
          <w:rFonts w:cs="Browallia New"/>
          <w:b w:val="0"/>
          <w:bCs w:val="0"/>
          <w:szCs w:val="32"/>
        </w:rPr>
        <w:t xml:space="preserve">1 </w:t>
      </w:r>
      <w:r>
        <w:rPr>
          <w:rFonts w:cs="Browallia New" w:hint="cs"/>
          <w:b w:val="0"/>
          <w:bCs w:val="0"/>
          <w:szCs w:val="32"/>
          <w:cs/>
        </w:rPr>
        <w:t xml:space="preserve">   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12. </w:t>
      </w:r>
      <w:r>
        <w:rPr>
          <w:rFonts w:cs="Browallia New" w:hint="cs"/>
          <w:b w:val="0"/>
          <w:bCs w:val="0"/>
          <w:szCs w:val="32"/>
          <w:cs/>
        </w:rPr>
        <w:t>การเรียนรู้การใช้สมุนไพร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 w:rsidR="00CF2A90">
        <w:rPr>
          <w:rFonts w:cs="Browallia New"/>
          <w:b w:val="0"/>
          <w:bCs w:val="0"/>
          <w:szCs w:val="32"/>
        </w:rPr>
        <w:t xml:space="preserve">  </w:t>
      </w:r>
      <w:r>
        <w:rPr>
          <w:rFonts w:cs="Browallia New"/>
          <w:b w:val="0"/>
          <w:bCs w:val="0"/>
          <w:szCs w:val="32"/>
        </w:rPr>
        <w:t xml:space="preserve">4   </w:t>
      </w:r>
      <w:r>
        <w:rPr>
          <w:rFonts w:cs="Browallia New" w:hint="cs"/>
          <w:b w:val="0"/>
          <w:bCs w:val="0"/>
          <w:szCs w:val="32"/>
          <w:cs/>
        </w:rPr>
        <w:t>กิจกรรม</w:t>
      </w:r>
    </w:p>
    <w:p w:rsidR="00102DFC" w:rsidRDefault="00102DFC" w:rsidP="00102DFC">
      <w:pPr>
        <w:pStyle w:val="ListParagraph"/>
        <w:ind w:left="0"/>
        <w:jc w:val="thaiDistribute"/>
        <w:rPr>
          <w:rFonts w:cs="Browallia New"/>
          <w:b w:val="0"/>
          <w:bCs w:val="0"/>
          <w:szCs w:val="32"/>
          <w:cs/>
        </w:rPr>
      </w:pP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13. </w:t>
      </w:r>
      <w:r>
        <w:rPr>
          <w:rFonts w:cs="Browallia New" w:hint="cs"/>
          <w:b w:val="0"/>
          <w:bCs w:val="0"/>
          <w:szCs w:val="32"/>
          <w:cs/>
        </w:rPr>
        <w:t xml:space="preserve">การสืบสานวัฒนธรรม ภูมิปัญญา </w:t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 w:hint="cs"/>
          <w:b w:val="0"/>
          <w:bCs w:val="0"/>
          <w:szCs w:val="32"/>
          <w:cs/>
        </w:rPr>
        <w:tab/>
      </w:r>
      <w:r>
        <w:rPr>
          <w:rFonts w:cs="Browallia New"/>
          <w:b w:val="0"/>
          <w:bCs w:val="0"/>
          <w:szCs w:val="32"/>
        </w:rPr>
        <w:t xml:space="preserve">20  </w:t>
      </w:r>
      <w:r>
        <w:rPr>
          <w:rFonts w:cs="Browallia New" w:hint="cs"/>
          <w:b w:val="0"/>
          <w:bCs w:val="0"/>
          <w:szCs w:val="32"/>
          <w:cs/>
        </w:rPr>
        <w:t>กิจกรรม</w:t>
      </w:r>
    </w:p>
    <w:p w:rsidR="00102DFC" w:rsidRDefault="00102DFC" w:rsidP="00102DFC">
      <w:pPr>
        <w:pStyle w:val="ListParagraph"/>
        <w:jc w:val="thaiDistribute"/>
        <w:rPr>
          <w:rFonts w:cs="Browallia New"/>
          <w:b w:val="0"/>
          <w:bCs w:val="0"/>
          <w:szCs w:val="32"/>
          <w:cs/>
        </w:rPr>
      </w:pPr>
      <w:r>
        <w:rPr>
          <w:rFonts w:cs="Browallia New" w:hint="cs"/>
          <w:b w:val="0"/>
          <w:bCs w:val="0"/>
          <w:szCs w:val="32"/>
          <w:cs/>
        </w:rPr>
        <w:t xml:space="preserve">     และประวัติศาสตร์ชุมชน</w:t>
      </w:r>
    </w:p>
    <w:p w:rsidR="00102DFC" w:rsidRDefault="00102DFC" w:rsidP="00102DFC">
      <w:pPr>
        <w:pStyle w:val="ListParagraph"/>
        <w:jc w:val="thaiDistribute"/>
        <w:rPr>
          <w:rFonts w:cs="Browallia New"/>
          <w:b w:val="0"/>
          <w:bCs w:val="0"/>
          <w:szCs w:val="32"/>
        </w:rPr>
      </w:pPr>
    </w:p>
    <w:p w:rsidR="00102DFC" w:rsidRDefault="00102DFC" w:rsidP="00102DF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>การสนับสนุนทางวิชาการ มีองค์กรอำนวยการกลางให้การสนับสนุนทางวิชาการ มีการจัดประชุมปฏิบัติการ เพื่อวางกรอบแนวคิดและ</w:t>
      </w:r>
      <w:r>
        <w:rPr>
          <w:rFonts w:cs="Browallia New" w:hint="cs"/>
          <w:b w:val="0"/>
          <w:bCs w:val="0"/>
          <w:color w:val="000000"/>
          <w:szCs w:val="32"/>
          <w:cs/>
        </w:rPr>
        <w:t>แนวทางการทำงานร่วมกัน และมีการประชุมประจำเดือนทุกๆเดือน เพื่อติดตามการดำเนินงานขององค์กรชุมชน ตามคู่มือการดำเนินงาน เขตพื้นที่การศึกษาและที่ปรึกษาประจำภูมิภาค</w:t>
      </w:r>
      <w:r>
        <w:rPr>
          <w:rFonts w:cs="Browallia New" w:hint="cs"/>
          <w:b w:val="0"/>
          <w:bCs w:val="0"/>
          <w:szCs w:val="32"/>
          <w:cs/>
        </w:rPr>
        <w:t>ให้คำปรึกษา ในเรื่องการจัดทำแผนงานโครงการ การจัดทำหลักสูตรการเรียนรู้ แต่องค์กรชุมชนมีอิสระในการจัดกิจกรรมการเรียนรู้ที่ยืดหยุ่นและคล่องตัว กระบวนการจัดการเรียนรู้ มีแบบแผนการจัดที่หลากหลาย องค์กรชุมชนที่จัดการเรียนรู้ในพื้นที่ มีการแลกเปลี่ยนเรียนรู้ แลกเปลี่ยนประสบการณ์ร่วมกันในแต่ละภูมิภาค และมีการแลกเปลี่ยนเรียนรู้ร่วมกันทั้งประเทศอีกครั้งก่อนสิ้นสุดโครงการ</w:t>
      </w:r>
    </w:p>
    <w:p w:rsidR="00102DFC" w:rsidRDefault="00102DFC" w:rsidP="00102DF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 xml:space="preserve"> ผลการประเมินภายในโครงการนำร่อง การจัดการศึกษาแบบมีส่วนร่วมโดยใช้ฐานชุมชน ตามองค์ประกอบและตัวบ่งชี้ในภาพรวมพบว่า ทุกตัวบ่งชี้และทุกองค์ประกอบของการประเมินอยู่ในขั้นดีและดีมาก เช่น องค์ประกอบด้านผู้เรียน ผู้เรียนในวัยผู้ใหญ่มีความรอบรู้และ</w:t>
      </w:r>
      <w:r>
        <w:rPr>
          <w:rFonts w:cs="Browallia New" w:hint="cs"/>
          <w:b w:val="0"/>
          <w:bCs w:val="0"/>
          <w:szCs w:val="32"/>
          <w:cs/>
        </w:rPr>
        <w:lastRenderedPageBreak/>
        <w:t xml:space="preserve">ทักษะการเรียนรู้ตามวัตถุประสงค์ของโครงการเพิ่มสูงขึ้นชัดเจน ผู้เรียนในวัยเรียนมีแนวโน้มผลการเรียนเพิ่มสูงขึ้น </w:t>
      </w:r>
      <w:r>
        <w:rPr>
          <w:rFonts w:cs="Browallia New" w:hint="cs"/>
          <w:b w:val="0"/>
          <w:bCs w:val="0"/>
          <w:color w:val="002060"/>
          <w:szCs w:val="32"/>
          <w:cs/>
        </w:rPr>
        <w:t>โรงเรียน</w:t>
      </w:r>
      <w:r>
        <w:rPr>
          <w:rFonts w:cs="Browallia New" w:hint="cs"/>
          <w:b w:val="0"/>
          <w:bCs w:val="0"/>
          <w:szCs w:val="32"/>
          <w:cs/>
        </w:rPr>
        <w:t xml:space="preserve">ที่เข้าร่วมโครงการทั้ง </w:t>
      </w:r>
      <w:r>
        <w:rPr>
          <w:rFonts w:cs="Browallia New"/>
          <w:b w:val="0"/>
          <w:bCs w:val="0"/>
          <w:szCs w:val="32"/>
        </w:rPr>
        <w:t xml:space="preserve">18 </w:t>
      </w:r>
      <w:r>
        <w:rPr>
          <w:rFonts w:cs="Browallia New" w:hint="cs"/>
          <w:b w:val="0"/>
          <w:bCs w:val="0"/>
          <w:szCs w:val="32"/>
          <w:cs/>
        </w:rPr>
        <w:t xml:space="preserve">โรงเรียนมีผลประเมินระดับชาติของนักเรียน </w:t>
      </w:r>
      <w:r>
        <w:rPr>
          <w:rFonts w:cs="Browallia New"/>
          <w:b w:val="0"/>
          <w:bCs w:val="0"/>
          <w:szCs w:val="32"/>
        </w:rPr>
        <w:t xml:space="preserve">(National Test = NT) </w:t>
      </w:r>
      <w:r>
        <w:rPr>
          <w:rFonts w:cs="Browallia New" w:hint="cs"/>
          <w:b w:val="0"/>
          <w:bCs w:val="0"/>
          <w:szCs w:val="32"/>
          <w:cs/>
        </w:rPr>
        <w:t xml:space="preserve">เพิ่มสูงขึ้น ระหว่างร้อยละ </w:t>
      </w:r>
      <w:r>
        <w:rPr>
          <w:rFonts w:cs="Browallia New"/>
          <w:b w:val="0"/>
          <w:bCs w:val="0"/>
          <w:szCs w:val="32"/>
        </w:rPr>
        <w:t xml:space="preserve">2.23 </w:t>
      </w:r>
      <w:r>
        <w:rPr>
          <w:rFonts w:cs="Browallia New" w:hint="cs"/>
          <w:b w:val="0"/>
          <w:bCs w:val="0"/>
          <w:szCs w:val="32"/>
          <w:cs/>
        </w:rPr>
        <w:t xml:space="preserve">ถึงร้อยละ </w:t>
      </w:r>
      <w:r>
        <w:rPr>
          <w:rFonts w:cs="Browallia New"/>
          <w:b w:val="0"/>
          <w:bCs w:val="0"/>
          <w:szCs w:val="32"/>
        </w:rPr>
        <w:t xml:space="preserve">18.97 </w:t>
      </w:r>
      <w:r>
        <w:rPr>
          <w:rFonts w:cs="Browallia New" w:hint="cs"/>
          <w:b w:val="0"/>
          <w:bCs w:val="0"/>
          <w:szCs w:val="32"/>
          <w:cs/>
        </w:rPr>
        <w:t xml:space="preserve">เมื่อเทียบกับปีการศึกษาที่ผ่านมา ในด้านชุมชนพบว่า องค์กรชุมชนมีการรวมตัวเป็นเครือข่าย และร่วมมือร่วมใจกัน สามารถทำแผนพัฒนาและแก้ไขปัญหาต่างๆของชุมชนอย่างบูรณาการ หลักสูตรการศึกษาการเรียนรู้จากการปฏิบัติ เป็นการเรียนรู้สำคัญที่ส่งเสริมพลังชุมชนการเรียนรู้ </w:t>
      </w:r>
      <w:r>
        <w:rPr>
          <w:rFonts w:cs="Browallia New"/>
          <w:b w:val="0"/>
          <w:bCs w:val="0"/>
          <w:szCs w:val="32"/>
        </w:rPr>
        <w:t>(Learning Community</w:t>
      </w:r>
      <w:r>
        <w:rPr>
          <w:rFonts w:cs="Browallia New" w:hint="cs"/>
          <w:b w:val="0"/>
          <w:bCs w:val="0"/>
          <w:szCs w:val="32"/>
          <w:cs/>
        </w:rPr>
        <w:t xml:space="preserve"> </w:t>
      </w:r>
      <w:r>
        <w:rPr>
          <w:rFonts w:cs="Browallia New"/>
          <w:b w:val="0"/>
          <w:bCs w:val="0"/>
          <w:szCs w:val="32"/>
        </w:rPr>
        <w:t xml:space="preserve">Power) </w:t>
      </w:r>
      <w:r>
        <w:rPr>
          <w:rFonts w:cs="Browallia New" w:hint="cs"/>
          <w:b w:val="0"/>
          <w:bCs w:val="0"/>
          <w:szCs w:val="32"/>
          <w:cs/>
        </w:rPr>
        <w:t>ชุมชนมีความรู้สึกผูกพัน เห็นคุณค่าในการทำงานและการเรียนรู้ร่วมกัน</w:t>
      </w:r>
    </w:p>
    <w:p w:rsidR="00102DFC" w:rsidRDefault="00102DFC" w:rsidP="00102DFC">
      <w:pPr>
        <w:pStyle w:val="ListParagraph"/>
        <w:ind w:left="0" w:firstLine="720"/>
        <w:jc w:val="thaiDistribute"/>
        <w:rPr>
          <w:rFonts w:cs="Browallia New"/>
          <w:szCs w:val="32"/>
        </w:rPr>
      </w:pPr>
    </w:p>
    <w:p w:rsidR="00102DFC" w:rsidRDefault="00102DFC" w:rsidP="00102DFC">
      <w:pPr>
        <w:pStyle w:val="ListParagraph"/>
        <w:ind w:left="0" w:firstLine="720"/>
        <w:jc w:val="thaiDistribute"/>
        <w:rPr>
          <w:rFonts w:cs="Browallia New"/>
          <w:szCs w:val="32"/>
        </w:rPr>
      </w:pPr>
      <w:r>
        <w:rPr>
          <w:rFonts w:cs="Browallia New" w:hint="cs"/>
          <w:szCs w:val="32"/>
          <w:cs/>
        </w:rPr>
        <w:t>สรุปความ</w:t>
      </w:r>
    </w:p>
    <w:p w:rsidR="00102DFC" w:rsidRDefault="00102DFC" w:rsidP="00102DFC">
      <w:pPr>
        <w:pStyle w:val="ListParagraph"/>
        <w:ind w:left="0" w:firstLine="720"/>
        <w:jc w:val="thaiDistribute"/>
        <w:rPr>
          <w:rFonts w:cs="Browallia New"/>
          <w:b w:val="0"/>
          <w:bCs w:val="0"/>
          <w:szCs w:val="32"/>
        </w:rPr>
      </w:pPr>
      <w:r>
        <w:rPr>
          <w:rFonts w:cs="Browallia New" w:hint="cs"/>
          <w:b w:val="0"/>
          <w:bCs w:val="0"/>
          <w:szCs w:val="32"/>
          <w:cs/>
        </w:rPr>
        <w:t>บทความนี้ ผู้เขียนได้นำเสนอแนวคิด หลักการ แนวทางและกรณีตัวอย่าง การจัดการศึกษาโดยใช้ฐานชุมชน เป็นการศึกษาทางเลือก ที่ต่างไปจากการจัดการศึกษากระแสหลักในปัจจุบัน ซึ่งได้รับการวิพากษ์วิจารณ์ ทั้งข้อดีและข้อจำกัด และเชื่อว่าการจัดการศึกษาฐานชุมชนหากมีการนำไปปฏิบัติให้กว้างขวางทั้งประเทศ จะช่วยลดปัญหาและข้อจำกัดของการศึกษารูปแบบเดิม และการศึกษาฐานชุมชน มีแนวโน้มจะกลายเป็นการศึกษาที่เหมาะสมกับอนาคตสังคมไทย</w:t>
      </w:r>
    </w:p>
    <w:p w:rsidR="00CF2A90" w:rsidRDefault="00CF2A90" w:rsidP="00D76F13">
      <w:pPr>
        <w:jc w:val="thaiDistribute"/>
        <w:rPr>
          <w:b w:val="0"/>
          <w:bCs w:val="0"/>
        </w:rPr>
      </w:pPr>
    </w:p>
    <w:p w:rsidR="00CF2A90" w:rsidRDefault="00CF2A90" w:rsidP="00225215">
      <w:pPr>
        <w:ind w:firstLine="720"/>
        <w:jc w:val="thaiDistribute"/>
        <w:rPr>
          <w:b w:val="0"/>
          <w:bCs w:val="0"/>
        </w:rPr>
      </w:pPr>
    </w:p>
    <w:p w:rsidR="00CF2A90" w:rsidRDefault="00CF2A90" w:rsidP="00225215">
      <w:pPr>
        <w:ind w:firstLine="720"/>
        <w:jc w:val="thaiDistribute"/>
        <w:rPr>
          <w:b w:val="0"/>
          <w:bCs w:val="0"/>
        </w:rPr>
      </w:pPr>
    </w:p>
    <w:p w:rsidR="00CF2A90" w:rsidRDefault="00CF2A90" w:rsidP="00225215">
      <w:pPr>
        <w:ind w:firstLine="720"/>
        <w:jc w:val="thaiDistribute"/>
        <w:rPr>
          <w:b w:val="0"/>
          <w:bCs w:val="0"/>
        </w:rPr>
      </w:pPr>
    </w:p>
    <w:p w:rsidR="00CF2A90" w:rsidRDefault="00CF2A90" w:rsidP="00225215">
      <w:pPr>
        <w:ind w:firstLine="720"/>
        <w:jc w:val="thaiDistribute"/>
        <w:rPr>
          <w:b w:val="0"/>
          <w:bCs w:val="0"/>
        </w:rPr>
      </w:pPr>
    </w:p>
    <w:p w:rsidR="00CF2A90" w:rsidRDefault="00CF2A90" w:rsidP="00225215">
      <w:pPr>
        <w:ind w:firstLine="720"/>
        <w:jc w:val="thaiDistribute"/>
        <w:rPr>
          <w:b w:val="0"/>
          <w:bCs w:val="0"/>
        </w:rPr>
      </w:pPr>
    </w:p>
    <w:p w:rsidR="00CF2A90" w:rsidRDefault="00CF2A90" w:rsidP="00225215">
      <w:pPr>
        <w:ind w:firstLine="720"/>
        <w:jc w:val="thaiDistribute"/>
        <w:rPr>
          <w:b w:val="0"/>
          <w:bCs w:val="0"/>
        </w:rPr>
      </w:pPr>
    </w:p>
    <w:p w:rsidR="00CF2A90" w:rsidRDefault="00CF2A90" w:rsidP="00225215">
      <w:pPr>
        <w:ind w:firstLine="720"/>
        <w:jc w:val="thaiDistribute"/>
        <w:rPr>
          <w:b w:val="0"/>
          <w:bCs w:val="0"/>
        </w:rPr>
      </w:pPr>
    </w:p>
    <w:p w:rsidR="00CF2A90" w:rsidRDefault="00CF2A90" w:rsidP="00D76F13">
      <w:pPr>
        <w:jc w:val="thaiDistribute"/>
        <w:rPr>
          <w:b w:val="0"/>
          <w:bCs w:val="0"/>
        </w:rPr>
      </w:pPr>
    </w:p>
    <w:p w:rsidR="00D76F13" w:rsidRDefault="00D76F13" w:rsidP="00D76F13">
      <w:pPr>
        <w:jc w:val="thaiDistribute"/>
        <w:rPr>
          <w:b w:val="0"/>
          <w:bCs w:val="0"/>
        </w:rPr>
      </w:pPr>
    </w:p>
    <w:p w:rsidR="00A56011" w:rsidRDefault="00A56011" w:rsidP="00A56011">
      <w:pPr>
        <w:jc w:val="both"/>
        <w:rPr>
          <w:b w:val="0"/>
          <w:bCs w:val="0"/>
        </w:rPr>
      </w:pPr>
    </w:p>
    <w:p w:rsidR="003429B6" w:rsidRPr="00A56011" w:rsidRDefault="003429B6" w:rsidP="00A56011">
      <w:pPr>
        <w:rPr>
          <w:rFonts w:ascii="BrowalliaUPC" w:hAnsi="BrowalliaUPC"/>
        </w:rPr>
      </w:pPr>
      <w:r w:rsidRPr="00A56011">
        <w:rPr>
          <w:rFonts w:ascii="BrowalliaUPC" w:hAnsi="BrowalliaUPC" w:hint="cs"/>
          <w:cs/>
        </w:rPr>
        <w:lastRenderedPageBreak/>
        <w:t>เอกสารอ้างอิง</w:t>
      </w:r>
    </w:p>
    <w:p w:rsidR="003429B6" w:rsidRDefault="003429B6" w:rsidP="00A56011">
      <w:pPr>
        <w:ind w:left="720" w:hanging="720"/>
        <w:jc w:val="thaiDistribute"/>
        <w:rPr>
          <w:rFonts w:ascii="BrowalliaUPC" w:hAnsi="BrowalliaUPC"/>
          <w:b w:val="0"/>
          <w:bCs w:val="0"/>
        </w:rPr>
      </w:pPr>
      <w:r>
        <w:rPr>
          <w:rFonts w:ascii="BrowalliaUPC" w:hAnsi="BrowalliaUPC" w:hint="cs"/>
          <w:cs/>
        </w:rPr>
        <w:t xml:space="preserve">นฤตย์ เสกธีระ </w:t>
      </w:r>
      <w:r>
        <w:rPr>
          <w:rFonts w:ascii="BrowalliaUPC" w:hAnsi="BrowalliaUPC" w:hint="cs"/>
        </w:rPr>
        <w:t xml:space="preserve">(2555) </w:t>
      </w:r>
      <w:r>
        <w:rPr>
          <w:rFonts w:ascii="BrowalliaUPC" w:hAnsi="BrowalliaUPC" w:hint="cs"/>
          <w:cs/>
        </w:rPr>
        <w:t xml:space="preserve">คอลัมน์ </w:t>
      </w:r>
      <w:r>
        <w:rPr>
          <w:rFonts w:ascii="BrowalliaUPC" w:hAnsi="BrowalliaUPC" w:hint="cs"/>
        </w:rPr>
        <w:t>“</w:t>
      </w:r>
      <w:r>
        <w:rPr>
          <w:rFonts w:ascii="BrowalliaUPC" w:hAnsi="BrowalliaUPC" w:hint="cs"/>
          <w:cs/>
        </w:rPr>
        <w:t>แท็งความคิด</w:t>
      </w:r>
      <w:r>
        <w:rPr>
          <w:rFonts w:ascii="BrowalliaUPC" w:hAnsi="BrowalliaUPC" w:hint="cs"/>
        </w:rPr>
        <w:t>”</w:t>
      </w:r>
      <w:r>
        <w:rPr>
          <w:rFonts w:ascii="BrowalliaUPC" w:hAnsi="BrowalliaUPC" w:hint="cs"/>
          <w:cs/>
        </w:rPr>
        <w:t xml:space="preserve"> ใน</w:t>
      </w:r>
      <w:r>
        <w:rPr>
          <w:rFonts w:ascii="BrowalliaUPC" w:hAnsi="BrowalliaUPC" w:hint="cs"/>
          <w:b w:val="0"/>
          <w:bCs w:val="0"/>
          <w:i/>
          <w:iCs/>
          <w:cs/>
        </w:rPr>
        <w:t xml:space="preserve"> มติชนรายวัน </w:t>
      </w:r>
      <w:r>
        <w:rPr>
          <w:rFonts w:ascii="BrowalliaUPC" w:hAnsi="BrowalliaUPC" w:hint="cs"/>
          <w:cs/>
        </w:rPr>
        <w:t xml:space="preserve">ปีที่ </w:t>
      </w:r>
      <w:r>
        <w:rPr>
          <w:rFonts w:ascii="BrowalliaUPC" w:hAnsi="BrowalliaUPC" w:hint="cs"/>
        </w:rPr>
        <w:t xml:space="preserve">35 </w:t>
      </w:r>
      <w:r>
        <w:rPr>
          <w:rFonts w:ascii="BrowalliaUPC" w:hAnsi="BrowalliaUPC" w:hint="cs"/>
          <w:cs/>
        </w:rPr>
        <w:t xml:space="preserve">ฉบับที่ </w:t>
      </w:r>
      <w:r>
        <w:rPr>
          <w:rFonts w:ascii="BrowalliaUPC" w:hAnsi="BrowalliaUPC" w:hint="cs"/>
        </w:rPr>
        <w:t>12566</w:t>
      </w:r>
      <w:r>
        <w:rPr>
          <w:rFonts w:ascii="BrowalliaUPC" w:hAnsi="BrowalliaUPC" w:hint="cs"/>
          <w:cs/>
        </w:rPr>
        <w:t xml:space="preserve"> ประจำวันอาทิตย์ที่ </w:t>
      </w:r>
      <w:r>
        <w:rPr>
          <w:rFonts w:ascii="BrowalliaUPC" w:hAnsi="BrowalliaUPC" w:hint="cs"/>
        </w:rPr>
        <w:t xml:space="preserve">5 </w:t>
      </w:r>
      <w:r>
        <w:rPr>
          <w:rFonts w:ascii="BrowalliaUPC" w:hAnsi="BrowalliaUPC" w:hint="cs"/>
          <w:cs/>
        </w:rPr>
        <w:t xml:space="preserve">สิงหาคม </w:t>
      </w:r>
      <w:r>
        <w:rPr>
          <w:rFonts w:ascii="BrowalliaUPC" w:hAnsi="BrowalliaUPC" w:hint="cs"/>
        </w:rPr>
        <w:t xml:space="preserve">2555 </w:t>
      </w:r>
      <w:r>
        <w:rPr>
          <w:rFonts w:ascii="BrowalliaUPC" w:hAnsi="BrowalliaUPC" w:hint="cs"/>
          <w:cs/>
        </w:rPr>
        <w:t xml:space="preserve">หน้า </w:t>
      </w:r>
      <w:r>
        <w:rPr>
          <w:rFonts w:ascii="BrowalliaUPC" w:hAnsi="BrowalliaUPC" w:hint="cs"/>
        </w:rPr>
        <w:t>8</w:t>
      </w:r>
    </w:p>
    <w:p w:rsidR="003429B6" w:rsidRDefault="003429B6" w:rsidP="00A56011">
      <w:pPr>
        <w:ind w:left="720" w:hanging="720"/>
        <w:jc w:val="thaiDistribute"/>
        <w:rPr>
          <w:rFonts w:ascii="BrowalliaUPC" w:hAnsi="BrowalliaUPC"/>
        </w:rPr>
      </w:pPr>
      <w:r>
        <w:rPr>
          <w:rFonts w:ascii="BrowalliaUPC" w:hAnsi="BrowalliaUPC" w:hint="cs"/>
          <w:cs/>
        </w:rPr>
        <w:t xml:space="preserve">ประเวศ วะสี </w:t>
      </w:r>
      <w:r>
        <w:rPr>
          <w:rFonts w:ascii="BrowalliaUPC" w:hAnsi="BrowalliaUPC" w:hint="cs"/>
        </w:rPr>
        <w:t>(2555) “</w:t>
      </w:r>
      <w:r>
        <w:rPr>
          <w:rFonts w:ascii="BrowalliaUPC" w:hAnsi="BrowalliaUPC" w:hint="cs"/>
          <w:cs/>
        </w:rPr>
        <w:t>จุดเปลี่ยนมหาวิทยาลัยไทย</w:t>
      </w:r>
      <w:r>
        <w:rPr>
          <w:rFonts w:ascii="BrowalliaUPC" w:hAnsi="BrowalliaUPC" w:hint="cs"/>
        </w:rPr>
        <w:t>-</w:t>
      </w:r>
      <w:r>
        <w:rPr>
          <w:rFonts w:ascii="BrowalliaUPC" w:hAnsi="BrowalliaUPC" w:hint="cs"/>
          <w:cs/>
        </w:rPr>
        <w:t>จุดเปลี่ยนประเทศไทย</w:t>
      </w:r>
      <w:r>
        <w:rPr>
          <w:rFonts w:ascii="BrowalliaUPC" w:hAnsi="BrowalliaUPC" w:hint="cs"/>
        </w:rPr>
        <w:t>”</w:t>
      </w:r>
      <w:r>
        <w:rPr>
          <w:rFonts w:ascii="BrowalliaUPC" w:hAnsi="BrowalliaUPC" w:hint="cs"/>
          <w:cs/>
        </w:rPr>
        <w:t xml:space="preserve"> ใน </w:t>
      </w:r>
      <w:r>
        <w:rPr>
          <w:rFonts w:ascii="BrowalliaUPC" w:hAnsi="BrowalliaUPC" w:hint="cs"/>
          <w:b w:val="0"/>
          <w:bCs w:val="0"/>
          <w:i/>
          <w:iCs/>
          <w:cs/>
        </w:rPr>
        <w:t>โพสต์ทูเดย์</w:t>
      </w:r>
      <w:r>
        <w:rPr>
          <w:rFonts w:ascii="BrowalliaUPC" w:hAnsi="BrowalliaUPC" w:hint="cs"/>
          <w:cs/>
        </w:rPr>
        <w:t xml:space="preserve"> ปีที่ </w:t>
      </w:r>
      <w:r>
        <w:rPr>
          <w:rFonts w:ascii="BrowalliaUPC" w:hAnsi="BrowalliaUPC" w:hint="cs"/>
        </w:rPr>
        <w:t xml:space="preserve">10 </w:t>
      </w:r>
      <w:r>
        <w:rPr>
          <w:rFonts w:ascii="BrowalliaUPC" w:hAnsi="BrowalliaUPC" w:hint="cs"/>
          <w:cs/>
        </w:rPr>
        <w:t>ฉบับที่</w:t>
      </w:r>
      <w:r>
        <w:rPr>
          <w:rFonts w:ascii="BrowalliaUPC" w:hAnsi="BrowalliaUPC" w:hint="cs"/>
        </w:rPr>
        <w:t xml:space="preserve">3463 </w:t>
      </w:r>
      <w:r>
        <w:rPr>
          <w:rFonts w:ascii="BrowalliaUPC" w:hAnsi="BrowalliaUPC" w:hint="cs"/>
          <w:cs/>
        </w:rPr>
        <w:t xml:space="preserve">ประจำวันที่ </w:t>
      </w:r>
      <w:r>
        <w:rPr>
          <w:rFonts w:ascii="BrowalliaUPC" w:hAnsi="BrowalliaUPC" w:hint="cs"/>
        </w:rPr>
        <w:t xml:space="preserve">31 </w:t>
      </w:r>
      <w:r>
        <w:rPr>
          <w:rFonts w:ascii="BrowalliaUPC" w:hAnsi="BrowalliaUPC" w:hint="cs"/>
          <w:cs/>
        </w:rPr>
        <w:t xml:space="preserve">กรกฏาคม </w:t>
      </w:r>
      <w:r>
        <w:rPr>
          <w:rFonts w:ascii="BrowalliaUPC" w:hAnsi="BrowalliaUPC" w:hint="cs"/>
        </w:rPr>
        <w:t xml:space="preserve">2555 </w:t>
      </w:r>
      <w:r>
        <w:rPr>
          <w:rFonts w:ascii="BrowalliaUPC" w:hAnsi="BrowalliaUPC" w:hint="cs"/>
          <w:cs/>
        </w:rPr>
        <w:t xml:space="preserve">หน้า </w:t>
      </w:r>
      <w:r>
        <w:rPr>
          <w:rFonts w:ascii="BrowalliaUPC" w:hAnsi="BrowalliaUPC" w:hint="cs"/>
        </w:rPr>
        <w:t xml:space="preserve">2 </w:t>
      </w:r>
    </w:p>
    <w:p w:rsidR="003429B6" w:rsidRDefault="003429B6" w:rsidP="00A56011">
      <w:pPr>
        <w:ind w:left="720" w:hanging="720"/>
        <w:jc w:val="thaiDistribute"/>
        <w:rPr>
          <w:rFonts w:ascii="BrowalliaUPC" w:hAnsi="BrowalliaUPC"/>
        </w:rPr>
      </w:pPr>
      <w:r>
        <w:rPr>
          <w:rFonts w:ascii="BrowalliaUPC" w:hAnsi="BrowalliaUPC" w:hint="cs"/>
          <w:cs/>
        </w:rPr>
        <w:t>เปรมฤทัย น้อยหมื่นไวยและคณะ</w:t>
      </w:r>
      <w:r>
        <w:rPr>
          <w:rFonts w:ascii="BrowalliaUPC" w:hAnsi="BrowalliaUPC" w:hint="cs"/>
        </w:rPr>
        <w:t>,</w:t>
      </w:r>
      <w:r>
        <w:rPr>
          <w:rFonts w:ascii="BrowalliaUPC" w:hAnsi="BrowalliaUPC" w:hint="cs"/>
          <w:cs/>
        </w:rPr>
        <w:t xml:space="preserve"> </w:t>
      </w:r>
      <w:r>
        <w:rPr>
          <w:rFonts w:ascii="BrowalliaUPC" w:hAnsi="BrowalliaUPC" w:hint="cs"/>
        </w:rPr>
        <w:t xml:space="preserve">(2555), </w:t>
      </w:r>
      <w:r>
        <w:rPr>
          <w:rFonts w:ascii="BrowalliaUPC" w:hAnsi="BrowalliaUPC" w:hint="cs"/>
          <w:b w:val="0"/>
          <w:bCs w:val="0"/>
          <w:cs/>
        </w:rPr>
        <w:t>การ</w:t>
      </w:r>
      <w:r>
        <w:rPr>
          <w:rFonts w:ascii="BrowalliaUPC" w:hAnsi="BrowalliaUPC" w:hint="cs"/>
          <w:b w:val="0"/>
          <w:bCs w:val="0"/>
          <w:i/>
          <w:iCs/>
          <w:cs/>
        </w:rPr>
        <w:t>ถอดบทเรียนโครงการนำร่องการจัดการศึกษาเพื่อพัฒนาชุมชนลาดสวายเข้มแข็ง</w:t>
      </w:r>
      <w:r>
        <w:rPr>
          <w:rFonts w:ascii="BrowalliaUPC" w:hAnsi="BrowalliaUPC" w:hint="cs"/>
        </w:rPr>
        <w:t xml:space="preserve">, </w:t>
      </w:r>
      <w:r>
        <w:rPr>
          <w:rFonts w:ascii="BrowalliaUPC" w:hAnsi="BrowalliaUPC" w:hint="cs"/>
          <w:cs/>
        </w:rPr>
        <w:t xml:space="preserve">โครงการนำร่องการจัดการศึกษาแบบมีส่วนร่วมขององค์กรในชุมชนเพื่อสุขภาวะคนไทย </w:t>
      </w:r>
      <w:r>
        <w:rPr>
          <w:rFonts w:ascii="BrowalliaUPC" w:hAnsi="BrowalliaUPC" w:hint="cs"/>
        </w:rPr>
        <w:t>(</w:t>
      </w:r>
      <w:r>
        <w:rPr>
          <w:rFonts w:ascii="BrowalliaUPC" w:hAnsi="BrowalliaUPC" w:hint="cs"/>
          <w:cs/>
        </w:rPr>
        <w:t>ปศท</w:t>
      </w:r>
      <w:r>
        <w:rPr>
          <w:rFonts w:ascii="BrowalliaUPC" w:hAnsi="BrowalliaUPC" w:hint="cs"/>
        </w:rPr>
        <w:t>.2)</w:t>
      </w:r>
    </w:p>
    <w:p w:rsidR="003429B6" w:rsidRDefault="003429B6" w:rsidP="00A56011">
      <w:pPr>
        <w:ind w:left="720" w:hanging="720"/>
        <w:jc w:val="thaiDistribute"/>
        <w:rPr>
          <w:rFonts w:ascii="BrowalliaUPC" w:hAnsi="BrowalliaUPC"/>
        </w:rPr>
      </w:pPr>
      <w:r>
        <w:rPr>
          <w:rFonts w:ascii="BrowalliaUPC" w:hAnsi="BrowalliaUPC" w:hint="cs"/>
          <w:cs/>
        </w:rPr>
        <w:t xml:space="preserve">พิณสุดา สิริธรังศรี </w:t>
      </w:r>
      <w:r>
        <w:rPr>
          <w:rFonts w:ascii="BrowalliaUPC" w:hAnsi="BrowalliaUPC" w:hint="cs"/>
        </w:rPr>
        <w:t>(2555) “</w:t>
      </w:r>
      <w:r>
        <w:rPr>
          <w:rFonts w:ascii="BrowalliaUPC" w:hAnsi="BrowalliaUPC" w:hint="cs"/>
          <w:cs/>
        </w:rPr>
        <w:t>การศึกษาที่ฟังเสียงประชาชน</w:t>
      </w:r>
      <w:r>
        <w:rPr>
          <w:rFonts w:ascii="BrowalliaUPC" w:hAnsi="BrowalliaUPC" w:hint="cs"/>
        </w:rPr>
        <w:t>”</w:t>
      </w:r>
      <w:r>
        <w:rPr>
          <w:rFonts w:ascii="BrowalliaUPC" w:hAnsi="BrowalliaUPC" w:hint="cs"/>
          <w:cs/>
        </w:rPr>
        <w:t xml:space="preserve"> ใน </w:t>
      </w:r>
      <w:r>
        <w:rPr>
          <w:rFonts w:ascii="BrowalliaUPC" w:hAnsi="BrowalliaUPC" w:hint="cs"/>
          <w:b w:val="0"/>
          <w:bCs w:val="0"/>
          <w:i/>
          <w:iCs/>
          <w:cs/>
        </w:rPr>
        <w:t>การจัดการศึกษาแบบมีส่วนร่วมขององค์กรในชุมชน การศึกษาฐานรากทางเลือกประเทศไทย</w:t>
      </w:r>
      <w:r>
        <w:rPr>
          <w:rFonts w:ascii="BrowalliaUPC" w:hAnsi="BrowalliaUPC" w:hint="cs"/>
        </w:rPr>
        <w:t xml:space="preserve">, </w:t>
      </w:r>
      <w:r>
        <w:rPr>
          <w:rFonts w:ascii="BrowalliaUPC" w:hAnsi="BrowalliaUPC" w:hint="cs"/>
          <w:cs/>
        </w:rPr>
        <w:t xml:space="preserve">ศูนย์วิจัยและฝึกอบรมทางการศึกษา วิทยาลัยครุศาสตร์ มหาวิทยาลัยธุรกิจบัณฑิตย์ หน้า </w:t>
      </w:r>
      <w:r>
        <w:rPr>
          <w:rFonts w:ascii="BrowalliaUPC" w:hAnsi="BrowalliaUPC" w:hint="cs"/>
        </w:rPr>
        <w:t>12-38</w:t>
      </w:r>
    </w:p>
    <w:p w:rsidR="003429B6" w:rsidRDefault="003429B6" w:rsidP="00A56011">
      <w:pPr>
        <w:ind w:left="720" w:hanging="720"/>
        <w:jc w:val="thaiDistribute"/>
        <w:rPr>
          <w:rFonts w:ascii="BrowalliaUPC" w:hAnsi="BrowalliaUPC"/>
        </w:rPr>
      </w:pPr>
      <w:r>
        <w:rPr>
          <w:rFonts w:ascii="BrowalliaUPC" w:hAnsi="BrowalliaUPC" w:hint="cs"/>
          <w:cs/>
        </w:rPr>
        <w:t>พิณสุดา สิริธรังศรี</w:t>
      </w:r>
      <w:r>
        <w:rPr>
          <w:rFonts w:ascii="BrowalliaUPC" w:hAnsi="BrowalliaUPC" w:hint="cs"/>
        </w:rPr>
        <w:t xml:space="preserve">, (2552), </w:t>
      </w:r>
      <w:r>
        <w:rPr>
          <w:rFonts w:ascii="BrowalliaUPC" w:hAnsi="BrowalliaUPC" w:hint="cs"/>
          <w:b w:val="0"/>
          <w:bCs w:val="0"/>
          <w:i/>
          <w:iCs/>
          <w:cs/>
        </w:rPr>
        <w:t xml:space="preserve">รายงานการวิจัยเรื่องภาพการศึกษาไทยในอนาคต </w:t>
      </w:r>
      <w:r>
        <w:rPr>
          <w:rFonts w:ascii="BrowalliaUPC" w:hAnsi="BrowalliaUPC" w:hint="cs"/>
          <w:b w:val="0"/>
          <w:bCs w:val="0"/>
          <w:i/>
          <w:iCs/>
        </w:rPr>
        <w:t xml:space="preserve">10-20 </w:t>
      </w:r>
      <w:r>
        <w:rPr>
          <w:rFonts w:ascii="BrowalliaUPC" w:hAnsi="BrowalliaUPC" w:hint="cs"/>
          <w:b w:val="0"/>
          <w:bCs w:val="0"/>
          <w:i/>
          <w:iCs/>
          <w:cs/>
        </w:rPr>
        <w:t>ปี</w:t>
      </w:r>
      <w:r>
        <w:rPr>
          <w:rFonts w:ascii="BrowalliaUPC" w:hAnsi="BrowalliaUPC" w:hint="cs"/>
        </w:rPr>
        <w:t xml:space="preserve">, </w:t>
      </w:r>
      <w:r>
        <w:rPr>
          <w:rFonts w:ascii="BrowalliaUPC" w:hAnsi="BrowalliaUPC" w:hint="cs"/>
          <w:cs/>
        </w:rPr>
        <w:t>สำนักงานเลขาธิการสภาการศึกษา กระทรวงศึกษาธิการ</w:t>
      </w:r>
    </w:p>
    <w:p w:rsidR="003429B6" w:rsidRDefault="003429B6" w:rsidP="00A56011">
      <w:pPr>
        <w:ind w:left="720" w:hanging="720"/>
        <w:jc w:val="thaiDistribute"/>
        <w:rPr>
          <w:rFonts w:ascii="BrowalliaUPC" w:hAnsi="BrowalliaUPC"/>
        </w:rPr>
      </w:pPr>
      <w:r>
        <w:rPr>
          <w:rFonts w:ascii="BrowalliaUPC" w:hAnsi="BrowalliaUPC" w:hint="cs"/>
          <w:cs/>
        </w:rPr>
        <w:t>วรากรณ์ สามโกเศศและคณะ</w:t>
      </w:r>
      <w:r>
        <w:rPr>
          <w:rFonts w:ascii="BrowalliaUPC" w:hAnsi="BrowalliaUPC" w:hint="cs"/>
        </w:rPr>
        <w:t xml:space="preserve">, (2553), </w:t>
      </w:r>
      <w:r>
        <w:rPr>
          <w:rFonts w:ascii="BrowalliaUPC" w:hAnsi="BrowalliaUPC" w:hint="cs"/>
          <w:b w:val="0"/>
          <w:bCs w:val="0"/>
          <w:i/>
          <w:iCs/>
          <w:cs/>
        </w:rPr>
        <w:t>ข้อเสนอทางเลือกระบบการศึกษาที่เหมาะสมกับสุขภาวะคนไทย</w:t>
      </w:r>
      <w:r>
        <w:rPr>
          <w:rFonts w:ascii="BrowalliaUPC" w:hAnsi="BrowalliaUPC" w:hint="cs"/>
        </w:rPr>
        <w:t xml:space="preserve">, </w:t>
      </w:r>
      <w:r>
        <w:rPr>
          <w:rFonts w:ascii="BrowalliaUPC" w:hAnsi="BrowalliaUPC" w:hint="cs"/>
          <w:cs/>
        </w:rPr>
        <w:t xml:space="preserve">สำนักงานกองทุนสนับสนุนการสร้างเสริมสุขภาพ </w:t>
      </w:r>
      <w:r>
        <w:rPr>
          <w:rFonts w:ascii="BrowalliaUPC" w:hAnsi="BrowalliaUPC" w:hint="cs"/>
        </w:rPr>
        <w:t>(</w:t>
      </w:r>
      <w:r>
        <w:rPr>
          <w:rFonts w:ascii="BrowalliaUPC" w:hAnsi="BrowalliaUPC" w:hint="cs"/>
          <w:cs/>
        </w:rPr>
        <w:t>สสส</w:t>
      </w:r>
      <w:r>
        <w:rPr>
          <w:rFonts w:ascii="BrowalliaUPC" w:hAnsi="BrowalliaUPC" w:hint="cs"/>
        </w:rPr>
        <w:t>)</w:t>
      </w:r>
    </w:p>
    <w:p w:rsidR="003429B6" w:rsidRDefault="003429B6" w:rsidP="00A56011">
      <w:pPr>
        <w:ind w:left="720" w:hanging="720"/>
        <w:jc w:val="thaiDistribute"/>
        <w:rPr>
          <w:rFonts w:ascii="BrowalliaUPC" w:hAnsi="BrowalliaUPC"/>
        </w:rPr>
      </w:pPr>
      <w:r>
        <w:rPr>
          <w:rFonts w:ascii="BrowalliaUPC" w:hAnsi="BrowalliaUPC" w:hint="cs"/>
          <w:cs/>
        </w:rPr>
        <w:t>ศูนย์วิจัยและฝึกอบรมทางการศึกษา</w:t>
      </w:r>
      <w:r>
        <w:rPr>
          <w:rFonts w:ascii="BrowalliaUPC" w:hAnsi="BrowalliaUPC" w:hint="cs"/>
        </w:rPr>
        <w:t>,</w:t>
      </w:r>
      <w:r>
        <w:rPr>
          <w:rFonts w:ascii="BrowalliaUPC" w:hAnsi="BrowalliaUPC" w:hint="cs"/>
          <w:cs/>
        </w:rPr>
        <w:t xml:space="preserve"> </w:t>
      </w:r>
      <w:r>
        <w:rPr>
          <w:rFonts w:ascii="BrowalliaUPC" w:hAnsi="BrowalliaUPC" w:hint="cs"/>
        </w:rPr>
        <w:t>(2554</w:t>
      </w:r>
      <w:r>
        <w:rPr>
          <w:rFonts w:ascii="BrowalliaUPC" w:hAnsi="BrowalliaUPC" w:hint="cs"/>
          <w:b w:val="0"/>
          <w:bCs w:val="0"/>
          <w:i/>
          <w:iCs/>
        </w:rPr>
        <w:t xml:space="preserve">), </w:t>
      </w:r>
      <w:r>
        <w:rPr>
          <w:rFonts w:ascii="BrowalliaUPC" w:hAnsi="BrowalliaUPC" w:hint="cs"/>
          <w:b w:val="0"/>
          <w:bCs w:val="0"/>
          <w:i/>
          <w:iCs/>
          <w:cs/>
        </w:rPr>
        <w:t xml:space="preserve">คู่มือการดำเนินงานโครงการนำร่องการจัดการศึกษาแบบมีส่วนร่วมขององค์กรในชุมชนเพื่อสุขภาวะคนไทย </w:t>
      </w:r>
      <w:r>
        <w:rPr>
          <w:rFonts w:ascii="BrowalliaUPC" w:hAnsi="BrowalliaUPC" w:hint="cs"/>
          <w:b w:val="0"/>
          <w:bCs w:val="0"/>
          <w:i/>
          <w:iCs/>
        </w:rPr>
        <w:t>(</w:t>
      </w:r>
      <w:r>
        <w:rPr>
          <w:rFonts w:ascii="BrowalliaUPC" w:hAnsi="BrowalliaUPC" w:hint="cs"/>
          <w:b w:val="0"/>
          <w:bCs w:val="0"/>
          <w:i/>
          <w:iCs/>
          <w:cs/>
        </w:rPr>
        <w:t>ปศท</w:t>
      </w:r>
      <w:r>
        <w:rPr>
          <w:rFonts w:ascii="BrowalliaUPC" w:hAnsi="BrowalliaUPC" w:hint="cs"/>
          <w:b w:val="0"/>
          <w:bCs w:val="0"/>
          <w:i/>
          <w:iCs/>
        </w:rPr>
        <w:t>.2),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hint="cs"/>
          <w:cs/>
        </w:rPr>
        <w:t>ศูนย์วิจัยและฝึกอบรมทางการศึกษา วิทยาลัยครุศาสตร์ มหาวิทยาลัยธุรกิจบัณฑิตย์</w:t>
      </w:r>
    </w:p>
    <w:p w:rsidR="003429B6" w:rsidRDefault="003429B6" w:rsidP="00A56011">
      <w:pPr>
        <w:ind w:left="720" w:hanging="720"/>
        <w:jc w:val="thaiDistribute"/>
        <w:rPr>
          <w:rFonts w:ascii="BrowalliaUPC" w:hAnsi="BrowalliaUPC"/>
        </w:rPr>
      </w:pPr>
      <w:r>
        <w:rPr>
          <w:rFonts w:ascii="BrowalliaUPC" w:hAnsi="BrowalliaUPC" w:hint="cs"/>
          <w:cs/>
        </w:rPr>
        <w:t>ศูนย์วิจัยและฝึกอบรมทางการศึกษา</w:t>
      </w:r>
      <w:r>
        <w:rPr>
          <w:rFonts w:ascii="BrowalliaUPC" w:hAnsi="BrowalliaUPC" w:hint="cs"/>
        </w:rPr>
        <w:t xml:space="preserve">,(2555), </w:t>
      </w:r>
      <w:r>
        <w:rPr>
          <w:rFonts w:ascii="BrowalliaUPC" w:hAnsi="BrowalliaUPC" w:hint="cs"/>
          <w:b w:val="0"/>
          <w:bCs w:val="0"/>
          <w:i/>
          <w:iCs/>
          <w:cs/>
        </w:rPr>
        <w:t>หลักสูตรภูมิปัญญาโครงการนำร่องการจัดการศึกษาเพื่อพัฒนาชุมชนลาดสวายเข้มแข็ง</w:t>
      </w:r>
      <w:r>
        <w:rPr>
          <w:rFonts w:ascii="BrowalliaUPC" w:hAnsi="BrowalliaUPC" w:hint="cs"/>
        </w:rPr>
        <w:t xml:space="preserve">, </w:t>
      </w:r>
      <w:r>
        <w:rPr>
          <w:rFonts w:ascii="BrowalliaUPC" w:hAnsi="BrowalliaUPC" w:hint="cs"/>
          <w:cs/>
        </w:rPr>
        <w:t xml:space="preserve">โครงการนำร่องการจัดการศึกษาแบบมีส่วนร่วมขององค์กรในชุมชนเพื่อสุขภาวะคนไทย </w:t>
      </w:r>
      <w:r>
        <w:rPr>
          <w:rFonts w:ascii="BrowalliaUPC" w:hAnsi="BrowalliaUPC" w:hint="cs"/>
        </w:rPr>
        <w:t>(</w:t>
      </w:r>
      <w:r>
        <w:rPr>
          <w:rFonts w:ascii="BrowalliaUPC" w:hAnsi="BrowalliaUPC" w:hint="cs"/>
          <w:cs/>
        </w:rPr>
        <w:t>ปศท</w:t>
      </w:r>
      <w:r>
        <w:rPr>
          <w:rFonts w:ascii="BrowalliaUPC" w:hAnsi="BrowalliaUPC" w:hint="cs"/>
        </w:rPr>
        <w:t>.2)</w:t>
      </w:r>
    </w:p>
    <w:p w:rsidR="003429B6" w:rsidRPr="003429B6" w:rsidRDefault="003429B6" w:rsidP="00A56011">
      <w:pPr>
        <w:ind w:left="720" w:hanging="720"/>
        <w:jc w:val="thaiDistribute"/>
        <w:rPr>
          <w:rFonts w:ascii="Calibri" w:hAnsi="Calibri"/>
        </w:rPr>
      </w:pPr>
      <w:r>
        <w:rPr>
          <w:rFonts w:ascii="BrowalliaUPC" w:hAnsi="BrowalliaUPC" w:hint="cs"/>
          <w:cs/>
        </w:rPr>
        <w:t>สำนักงานเลขาธิการสภาการศึกษาแห่งชาติ</w:t>
      </w:r>
      <w:r>
        <w:rPr>
          <w:rFonts w:ascii="BrowalliaUPC" w:hAnsi="BrowalliaUPC" w:hint="cs"/>
        </w:rPr>
        <w:t xml:space="preserve">, (2552), </w:t>
      </w:r>
      <w:r>
        <w:rPr>
          <w:rFonts w:ascii="BrowalliaUPC" w:hAnsi="BrowalliaUPC" w:hint="cs"/>
          <w:b w:val="0"/>
          <w:bCs w:val="0"/>
          <w:i/>
          <w:iCs/>
          <w:cs/>
        </w:rPr>
        <w:t xml:space="preserve">แผนการศึกษาแห่งชาติฉบับปรับปรุง </w:t>
      </w:r>
      <w:r>
        <w:rPr>
          <w:rFonts w:ascii="BrowalliaUPC" w:hAnsi="BrowalliaUPC" w:hint="cs"/>
          <w:b w:val="0"/>
          <w:bCs w:val="0"/>
          <w:i/>
          <w:iCs/>
        </w:rPr>
        <w:t>(</w:t>
      </w:r>
      <w:r>
        <w:rPr>
          <w:rFonts w:ascii="BrowalliaUPC" w:hAnsi="BrowalliaUPC" w:hint="cs"/>
          <w:b w:val="0"/>
          <w:bCs w:val="0"/>
          <w:i/>
          <w:iCs/>
          <w:cs/>
        </w:rPr>
        <w:t>พ</w:t>
      </w:r>
      <w:r>
        <w:rPr>
          <w:rFonts w:ascii="BrowalliaUPC" w:hAnsi="BrowalliaUPC" w:hint="cs"/>
          <w:b w:val="0"/>
          <w:bCs w:val="0"/>
          <w:i/>
          <w:iCs/>
        </w:rPr>
        <w:t>.</w:t>
      </w:r>
      <w:r>
        <w:rPr>
          <w:rFonts w:ascii="BrowalliaUPC" w:hAnsi="BrowalliaUPC" w:hint="cs"/>
          <w:b w:val="0"/>
          <w:bCs w:val="0"/>
          <w:i/>
          <w:iCs/>
          <w:cs/>
        </w:rPr>
        <w:t>ศ</w:t>
      </w:r>
      <w:r>
        <w:rPr>
          <w:rFonts w:ascii="BrowalliaUPC" w:hAnsi="BrowalliaUPC" w:hint="cs"/>
          <w:b w:val="0"/>
          <w:bCs w:val="0"/>
          <w:i/>
          <w:iCs/>
        </w:rPr>
        <w:t>.2552-2559)</w:t>
      </w:r>
      <w:r>
        <w:rPr>
          <w:rFonts w:ascii="BrowalliaUPC" w:hAnsi="BrowalliaUPC" w:hint="cs"/>
        </w:rPr>
        <w:t xml:space="preserve">, </w:t>
      </w:r>
      <w:r>
        <w:rPr>
          <w:rFonts w:ascii="BrowalliaUPC" w:hAnsi="BrowalliaUPC" w:hint="cs"/>
          <w:cs/>
        </w:rPr>
        <w:t>สำนักงานเลขาธิการสภาการศึกษา กระทรวงศึกษาธิการ</w:t>
      </w:r>
    </w:p>
    <w:sectPr w:rsidR="003429B6" w:rsidRPr="003429B6" w:rsidSect="00F73DB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9" w:h="16834" w:code="9"/>
      <w:pgMar w:top="2160" w:right="1440" w:bottom="720" w:left="2160" w:header="720" w:footer="735" w:gutter="0"/>
      <w:cols w:space="720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E11" w:rsidRDefault="00EB2E11" w:rsidP="00E2741D">
      <w:pPr>
        <w:spacing w:after="0"/>
      </w:pPr>
      <w:r>
        <w:separator/>
      </w:r>
    </w:p>
  </w:endnote>
  <w:endnote w:type="continuationSeparator" w:id="1">
    <w:p w:rsidR="00EB2E11" w:rsidRDefault="00EB2E11" w:rsidP="00E2741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76C" w:rsidRDefault="0036776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021" w:rsidRDefault="007F77E0">
    <w:pPr>
      <w:pStyle w:val="Footer"/>
    </w:pPr>
    <w:fldSimple w:instr=" PAGE   \* MERGEFORMAT ">
      <w:r w:rsidR="00C66EDC">
        <w:rPr>
          <w:noProof/>
        </w:rPr>
        <w:t>1</w:t>
      </w:r>
    </w:fldSimple>
  </w:p>
  <w:p w:rsidR="00E2741D" w:rsidRDefault="00E2741D" w:rsidP="003649F7">
    <w:pPr>
      <w:pStyle w:val="Footer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76C" w:rsidRDefault="003677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E11" w:rsidRDefault="00EB2E11" w:rsidP="00E2741D">
      <w:pPr>
        <w:spacing w:after="0"/>
      </w:pPr>
      <w:r>
        <w:separator/>
      </w:r>
    </w:p>
  </w:footnote>
  <w:footnote w:type="continuationSeparator" w:id="1">
    <w:p w:rsidR="00EB2E11" w:rsidRDefault="00EB2E11" w:rsidP="00E2741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76C" w:rsidRDefault="007F77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126" o:spid="_x0000_s8197" type="#_x0000_t75" style="position:absolute;left:0;text-align:left;margin-left:0;margin-top:0;width:415.05pt;height:586.95pt;z-index:-251657216;mso-position-horizontal:center;mso-position-horizontal-relative:margin;mso-position-vertical:center;mso-position-vertical-relative:margin" o:allowincell="f">
          <v:imagedata r:id="rId1" o:title="logo DPU 201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76C" w:rsidRDefault="007F77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127" o:spid="_x0000_s8198" type="#_x0000_t75" style="position:absolute;left:0;text-align:left;margin-left:0;margin-top:0;width:415.05pt;height:586.95pt;z-index:-251656192;mso-position-horizontal:center;mso-position-horizontal-relative:margin;mso-position-vertical:center;mso-position-vertical-relative:margin" o:allowincell="f">
          <v:imagedata r:id="rId1" o:title="logo DPU 201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76C" w:rsidRDefault="007F77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125" o:spid="_x0000_s8196" type="#_x0000_t75" style="position:absolute;left:0;text-align:left;margin-left:0;margin-top:0;width:415.05pt;height:586.95pt;z-index:-251658240;mso-position-horizontal:center;mso-position-horizontal-relative:margin;mso-position-vertical:center;mso-position-vertical-relative:margin" o:allowincell="f">
          <v:imagedata r:id="rId1" o:title="logo DPU 201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73230"/>
    <w:multiLevelType w:val="hybridMultilevel"/>
    <w:tmpl w:val="A7785388"/>
    <w:lvl w:ilvl="0" w:tplc="EA7C40E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321"/>
  <w:drawingGridVerticalSpacing w:val="437"/>
  <w:characterSpacingControl w:val="doNotCompress"/>
  <w:hdrShapeDefaults>
    <o:shapedefaults v:ext="edit" spidmax="15362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C958CF"/>
    <w:rsid w:val="000362A4"/>
    <w:rsid w:val="00067AA3"/>
    <w:rsid w:val="0008363F"/>
    <w:rsid w:val="00087016"/>
    <w:rsid w:val="000C1EC6"/>
    <w:rsid w:val="000C52CF"/>
    <w:rsid w:val="000D2C95"/>
    <w:rsid w:val="00102DFC"/>
    <w:rsid w:val="001216F3"/>
    <w:rsid w:val="00124021"/>
    <w:rsid w:val="00166A27"/>
    <w:rsid w:val="00192C91"/>
    <w:rsid w:val="001F0D6E"/>
    <w:rsid w:val="00213B5F"/>
    <w:rsid w:val="00225215"/>
    <w:rsid w:val="00245B94"/>
    <w:rsid w:val="002559B7"/>
    <w:rsid w:val="00286A33"/>
    <w:rsid w:val="002C10F5"/>
    <w:rsid w:val="002D5AA1"/>
    <w:rsid w:val="003429B6"/>
    <w:rsid w:val="003649F7"/>
    <w:rsid w:val="0036776C"/>
    <w:rsid w:val="003B3303"/>
    <w:rsid w:val="003F25A6"/>
    <w:rsid w:val="00442B27"/>
    <w:rsid w:val="004619FF"/>
    <w:rsid w:val="004A35AF"/>
    <w:rsid w:val="004C2AF6"/>
    <w:rsid w:val="00502F79"/>
    <w:rsid w:val="00512FAE"/>
    <w:rsid w:val="00513C3D"/>
    <w:rsid w:val="00576859"/>
    <w:rsid w:val="0061313E"/>
    <w:rsid w:val="00663869"/>
    <w:rsid w:val="00695070"/>
    <w:rsid w:val="006C1355"/>
    <w:rsid w:val="006D0C9A"/>
    <w:rsid w:val="006D624D"/>
    <w:rsid w:val="006E6BFB"/>
    <w:rsid w:val="0075645A"/>
    <w:rsid w:val="00771FC5"/>
    <w:rsid w:val="007F4B72"/>
    <w:rsid w:val="007F77E0"/>
    <w:rsid w:val="008121C6"/>
    <w:rsid w:val="00855F99"/>
    <w:rsid w:val="00891E63"/>
    <w:rsid w:val="0089410C"/>
    <w:rsid w:val="00904775"/>
    <w:rsid w:val="009153FE"/>
    <w:rsid w:val="00916541"/>
    <w:rsid w:val="0092437A"/>
    <w:rsid w:val="00937604"/>
    <w:rsid w:val="00954DFD"/>
    <w:rsid w:val="009F33A0"/>
    <w:rsid w:val="009F6CFA"/>
    <w:rsid w:val="00A13BC7"/>
    <w:rsid w:val="00A21275"/>
    <w:rsid w:val="00A25E2B"/>
    <w:rsid w:val="00A456E8"/>
    <w:rsid w:val="00A56011"/>
    <w:rsid w:val="00AB56CD"/>
    <w:rsid w:val="00B1658D"/>
    <w:rsid w:val="00B87747"/>
    <w:rsid w:val="00B9663D"/>
    <w:rsid w:val="00BE26AD"/>
    <w:rsid w:val="00BE60E4"/>
    <w:rsid w:val="00BE634C"/>
    <w:rsid w:val="00BF2002"/>
    <w:rsid w:val="00C30893"/>
    <w:rsid w:val="00C60B7F"/>
    <w:rsid w:val="00C62E77"/>
    <w:rsid w:val="00C66EDC"/>
    <w:rsid w:val="00C92B2F"/>
    <w:rsid w:val="00C958CF"/>
    <w:rsid w:val="00C962B1"/>
    <w:rsid w:val="00CB326C"/>
    <w:rsid w:val="00CE36B0"/>
    <w:rsid w:val="00CF2A90"/>
    <w:rsid w:val="00CF489E"/>
    <w:rsid w:val="00D1426B"/>
    <w:rsid w:val="00D27F8B"/>
    <w:rsid w:val="00D34D2A"/>
    <w:rsid w:val="00D40F5C"/>
    <w:rsid w:val="00D43865"/>
    <w:rsid w:val="00D461CC"/>
    <w:rsid w:val="00D65ECC"/>
    <w:rsid w:val="00D76F13"/>
    <w:rsid w:val="00DB354C"/>
    <w:rsid w:val="00DD383F"/>
    <w:rsid w:val="00E2741D"/>
    <w:rsid w:val="00E45635"/>
    <w:rsid w:val="00E4567E"/>
    <w:rsid w:val="00E57130"/>
    <w:rsid w:val="00E80809"/>
    <w:rsid w:val="00EA0B62"/>
    <w:rsid w:val="00EB2E11"/>
    <w:rsid w:val="00EB690C"/>
    <w:rsid w:val="00ED34C2"/>
    <w:rsid w:val="00F15BF7"/>
    <w:rsid w:val="00F674BC"/>
    <w:rsid w:val="00F7072F"/>
    <w:rsid w:val="00F73DB9"/>
    <w:rsid w:val="00FD69A6"/>
    <w:rsid w:val="00FE3C20"/>
    <w:rsid w:val="00FE5141"/>
    <w:rsid w:val="00FF6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rowallia New" w:eastAsia="Calibri" w:hAnsi="Browallia New" w:cs="BrowalliaUPC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4C2"/>
    <w:pPr>
      <w:spacing w:after="200"/>
      <w:jc w:val="center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2741D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2741D"/>
    <w:rPr>
      <w:rFonts w:cs="Angsana New"/>
      <w:b/>
      <w:bCs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E2741D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E2741D"/>
    <w:rPr>
      <w:rFonts w:cs="Angsana New"/>
      <w:b/>
      <w:bCs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41D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41D"/>
    <w:rPr>
      <w:rFonts w:ascii="Tahoma" w:hAnsi="Tahoma" w:cs="Angsana New"/>
      <w:b/>
      <w:bCs/>
      <w:sz w:val="16"/>
    </w:rPr>
  </w:style>
  <w:style w:type="paragraph" w:styleId="ListParagraph">
    <w:name w:val="List Paragraph"/>
    <w:basedOn w:val="Normal"/>
    <w:uiPriority w:val="34"/>
    <w:qFormat/>
    <w:rsid w:val="004C2AF6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Layout" Target="diagrams/layout3.xml"/><Relationship Id="rId26" Type="http://schemas.openxmlformats.org/officeDocument/2006/relationships/diagramLayout" Target="diagrams/layout5.xml"/><Relationship Id="rId39" Type="http://schemas.openxmlformats.org/officeDocument/2006/relationships/diagramQuickStyle" Target="diagrams/quickStyle8.xml"/><Relationship Id="rId3" Type="http://schemas.openxmlformats.org/officeDocument/2006/relationships/styles" Target="styles.xml"/><Relationship Id="rId21" Type="http://schemas.openxmlformats.org/officeDocument/2006/relationships/diagramData" Target="diagrams/data4.xml"/><Relationship Id="rId34" Type="http://schemas.openxmlformats.org/officeDocument/2006/relationships/diagramLayout" Target="diagrams/layout7.xml"/><Relationship Id="rId42" Type="http://schemas.openxmlformats.org/officeDocument/2006/relationships/diagramLayout" Target="diagrams/layout9.xm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3.xml"/><Relationship Id="rId25" Type="http://schemas.openxmlformats.org/officeDocument/2006/relationships/diagramData" Target="diagrams/data5.xml"/><Relationship Id="rId33" Type="http://schemas.openxmlformats.org/officeDocument/2006/relationships/diagramData" Target="diagrams/data7.xml"/><Relationship Id="rId38" Type="http://schemas.openxmlformats.org/officeDocument/2006/relationships/diagramLayout" Target="diagrams/layout8.xml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Colors" Target="diagrams/colors3.xml"/><Relationship Id="rId29" Type="http://schemas.openxmlformats.org/officeDocument/2006/relationships/diagramData" Target="diagrams/data6.xml"/><Relationship Id="rId41" Type="http://schemas.openxmlformats.org/officeDocument/2006/relationships/diagramData" Target="diagrams/data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4.xml"/><Relationship Id="rId32" Type="http://schemas.openxmlformats.org/officeDocument/2006/relationships/diagramColors" Target="diagrams/colors6.xml"/><Relationship Id="rId37" Type="http://schemas.openxmlformats.org/officeDocument/2006/relationships/diagramData" Target="diagrams/data8.xml"/><Relationship Id="rId40" Type="http://schemas.openxmlformats.org/officeDocument/2006/relationships/diagramColors" Target="diagrams/colors8.xm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QuickStyle" Target="diagrams/quickStyle4.xml"/><Relationship Id="rId28" Type="http://schemas.openxmlformats.org/officeDocument/2006/relationships/diagramColors" Target="diagrams/colors5.xml"/><Relationship Id="rId36" Type="http://schemas.openxmlformats.org/officeDocument/2006/relationships/diagramColors" Target="diagrams/colors7.xml"/><Relationship Id="rId49" Type="http://schemas.openxmlformats.org/officeDocument/2006/relationships/header" Target="header3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3.xml"/><Relationship Id="rId31" Type="http://schemas.openxmlformats.org/officeDocument/2006/relationships/diagramQuickStyle" Target="diagrams/quickStyle6.xml"/><Relationship Id="rId44" Type="http://schemas.openxmlformats.org/officeDocument/2006/relationships/diagramColors" Target="diagrams/colors9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Layout" Target="diagrams/layout2.xml"/><Relationship Id="rId22" Type="http://schemas.openxmlformats.org/officeDocument/2006/relationships/diagramLayout" Target="diagrams/layout4.xml"/><Relationship Id="rId27" Type="http://schemas.openxmlformats.org/officeDocument/2006/relationships/diagramQuickStyle" Target="diagrams/quickStyle5.xml"/><Relationship Id="rId30" Type="http://schemas.openxmlformats.org/officeDocument/2006/relationships/diagramLayout" Target="diagrams/layout6.xml"/><Relationship Id="rId35" Type="http://schemas.openxmlformats.org/officeDocument/2006/relationships/diagramQuickStyle" Target="diagrams/quickStyle7.xml"/><Relationship Id="rId43" Type="http://schemas.openxmlformats.org/officeDocument/2006/relationships/diagramQuickStyle" Target="diagrams/quickStyle9.xml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00ECF0-C998-490E-8C5B-C225F9E48A28}" type="doc">
      <dgm:prSet loTypeId="urn:microsoft.com/office/officeart/2005/8/layout/equation1" loCatId="process" qsTypeId="urn:microsoft.com/office/officeart/2005/8/quickstyle/simple1" qsCatId="simple" csTypeId="urn:microsoft.com/office/officeart/2005/8/colors/accent0_1" csCatId="mainScheme" phldr="1"/>
      <dgm:spPr/>
    </dgm:pt>
    <dgm:pt modelId="{2982C311-5E8A-41B5-9A29-083BAD3FF561}">
      <dgm:prSet phldrT="[Text]"/>
      <dgm:spPr/>
      <dgm:t>
        <a:bodyPr/>
        <a:lstStyle/>
        <a:p>
          <a:r>
            <a:rPr lang="th-TH">
              <a:latin typeface="Browallia New" pitchFamily="34" charset="-34"/>
              <a:cs typeface="Browallia New" pitchFamily="34" charset="-34"/>
            </a:rPr>
            <a:t>รองรับผู้ไม่ประสงค์ศึกษาต่อในระบบ</a:t>
          </a:r>
        </a:p>
      </dgm:t>
    </dgm:pt>
    <dgm:pt modelId="{731CA52D-FE11-4428-BD97-F8981C3DB5A1}" type="parTrans" cxnId="{69F48FEC-342C-4B34-96C1-558088A0C99F}">
      <dgm:prSet/>
      <dgm:spPr/>
      <dgm:t>
        <a:bodyPr/>
        <a:lstStyle/>
        <a:p>
          <a:endParaRPr lang="th-TH"/>
        </a:p>
      </dgm:t>
    </dgm:pt>
    <dgm:pt modelId="{798C6FFB-AE9E-454B-85DF-B1768E8C3C94}" type="sibTrans" cxnId="{69F48FEC-342C-4B34-96C1-558088A0C99F}">
      <dgm:prSet/>
      <dgm:spPr/>
      <dgm:t>
        <a:bodyPr/>
        <a:lstStyle/>
        <a:p>
          <a:endParaRPr lang="th-TH"/>
        </a:p>
      </dgm:t>
    </dgm:pt>
    <dgm:pt modelId="{F39B6389-90D7-405F-B556-FABF23C72FD3}" type="pres">
      <dgm:prSet presAssocID="{F700ECF0-C998-490E-8C5B-C225F9E48A28}" presName="linearFlow" presStyleCnt="0">
        <dgm:presLayoutVars>
          <dgm:dir/>
          <dgm:resizeHandles val="exact"/>
        </dgm:presLayoutVars>
      </dgm:prSet>
      <dgm:spPr/>
    </dgm:pt>
    <dgm:pt modelId="{C9222AEC-CE11-48F7-8F6F-3710FB86F6FE}" type="pres">
      <dgm:prSet presAssocID="{2982C311-5E8A-41B5-9A29-083BAD3FF561}" presName="node" presStyleLbl="node1" presStyleIdx="0" presStyleCnt="1" custLinFactNeighborX="1251" custLinFactNeighborY="1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9F48FEC-342C-4B34-96C1-558088A0C99F}" srcId="{F700ECF0-C998-490E-8C5B-C225F9E48A28}" destId="{2982C311-5E8A-41B5-9A29-083BAD3FF561}" srcOrd="0" destOrd="0" parTransId="{731CA52D-FE11-4428-BD97-F8981C3DB5A1}" sibTransId="{798C6FFB-AE9E-454B-85DF-B1768E8C3C94}"/>
    <dgm:cxn modelId="{FD367DD3-2EDF-4512-82AD-1B07CE423E15}" type="presOf" srcId="{2982C311-5E8A-41B5-9A29-083BAD3FF561}" destId="{C9222AEC-CE11-48F7-8F6F-3710FB86F6FE}" srcOrd="0" destOrd="0" presId="urn:microsoft.com/office/officeart/2005/8/layout/equation1"/>
    <dgm:cxn modelId="{923C35BD-C04C-4CEE-BCDC-B63328009C87}" type="presOf" srcId="{F700ECF0-C998-490E-8C5B-C225F9E48A28}" destId="{F39B6389-90D7-405F-B556-FABF23C72FD3}" srcOrd="0" destOrd="0" presId="urn:microsoft.com/office/officeart/2005/8/layout/equation1"/>
    <dgm:cxn modelId="{ABB953DA-8441-43E5-94CF-3C04DDFFD5B4}" type="presParOf" srcId="{F39B6389-90D7-405F-B556-FABF23C72FD3}" destId="{C9222AEC-CE11-48F7-8F6F-3710FB86F6FE}" srcOrd="0" destOrd="0" presId="urn:microsoft.com/office/officeart/2005/8/layout/equation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1D2F837-D1BA-45B8-9941-001C46E9F9F2}" type="doc">
      <dgm:prSet loTypeId="urn:microsoft.com/office/officeart/2005/8/layout/equation1" loCatId="relationship" qsTypeId="urn:microsoft.com/office/officeart/2005/8/quickstyle/simple1" qsCatId="simple" csTypeId="urn:microsoft.com/office/officeart/2005/8/colors/accent0_1" csCatId="mainScheme" phldr="1"/>
      <dgm:spPr/>
    </dgm:pt>
    <dgm:pt modelId="{EB64655B-FDB3-48EE-8667-E06A9EE0DB08}">
      <dgm:prSet phldrT="[Text]"/>
      <dgm:spPr/>
      <dgm:t>
        <a:bodyPr/>
        <a:lstStyle/>
        <a:p>
          <a:r>
            <a:rPr lang="th-TH">
              <a:latin typeface="Browallia New" pitchFamily="34" charset="-34"/>
              <a:cs typeface="Browallia New" pitchFamily="34" charset="-34"/>
            </a:rPr>
            <a:t>เอาพื้นที่เป็นตัวตั้ง</a:t>
          </a:r>
        </a:p>
      </dgm:t>
    </dgm:pt>
    <dgm:pt modelId="{E57776FA-259B-4FB1-84DA-E49B65C492DD}" type="parTrans" cxnId="{CFFE4782-B0B3-44A5-AE06-41741B37298F}">
      <dgm:prSet/>
      <dgm:spPr/>
      <dgm:t>
        <a:bodyPr/>
        <a:lstStyle/>
        <a:p>
          <a:endParaRPr lang="th-TH"/>
        </a:p>
      </dgm:t>
    </dgm:pt>
    <dgm:pt modelId="{FE973E2B-4938-4850-920C-DE6E34148218}" type="sibTrans" cxnId="{CFFE4782-B0B3-44A5-AE06-41741B37298F}">
      <dgm:prSet/>
      <dgm:spPr/>
      <dgm:t>
        <a:bodyPr/>
        <a:lstStyle/>
        <a:p>
          <a:endParaRPr lang="th-TH"/>
        </a:p>
      </dgm:t>
    </dgm:pt>
    <dgm:pt modelId="{32DAE663-7D77-4DD2-B67C-BE17E54C9895}" type="pres">
      <dgm:prSet presAssocID="{21D2F837-D1BA-45B8-9941-001C46E9F9F2}" presName="linearFlow" presStyleCnt="0">
        <dgm:presLayoutVars>
          <dgm:dir/>
          <dgm:resizeHandles val="exact"/>
        </dgm:presLayoutVars>
      </dgm:prSet>
      <dgm:spPr/>
    </dgm:pt>
    <dgm:pt modelId="{68C02C18-812D-43E3-A33F-AA886CE56848}" type="pres">
      <dgm:prSet presAssocID="{EB64655B-FDB3-48EE-8667-E06A9EE0DB08}" presName="node" presStyleLbl="node1" presStyleIdx="0" presStyleCnt="1" custLinFactNeighborX="-1251" custLinFactNeighborY="125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0CC4FD1-3A3C-422D-A633-B81FE3CB8D4F}" type="presOf" srcId="{EB64655B-FDB3-48EE-8667-E06A9EE0DB08}" destId="{68C02C18-812D-43E3-A33F-AA886CE56848}" srcOrd="0" destOrd="0" presId="urn:microsoft.com/office/officeart/2005/8/layout/equation1"/>
    <dgm:cxn modelId="{CFFE4782-B0B3-44A5-AE06-41741B37298F}" srcId="{21D2F837-D1BA-45B8-9941-001C46E9F9F2}" destId="{EB64655B-FDB3-48EE-8667-E06A9EE0DB08}" srcOrd="0" destOrd="0" parTransId="{E57776FA-259B-4FB1-84DA-E49B65C492DD}" sibTransId="{FE973E2B-4938-4850-920C-DE6E34148218}"/>
    <dgm:cxn modelId="{696D4051-33C6-4992-9EAE-EC2C7E77207F}" type="presOf" srcId="{21D2F837-D1BA-45B8-9941-001C46E9F9F2}" destId="{32DAE663-7D77-4DD2-B67C-BE17E54C9895}" srcOrd="0" destOrd="0" presId="urn:microsoft.com/office/officeart/2005/8/layout/equation1"/>
    <dgm:cxn modelId="{1B98DA89-E18D-467A-AE14-15419BF28964}" type="presParOf" srcId="{32DAE663-7D77-4DD2-B67C-BE17E54C9895}" destId="{68C02C18-812D-43E3-A33F-AA886CE56848}" srcOrd="0" destOrd="0" presId="urn:microsoft.com/office/officeart/2005/8/layout/equation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624F00-FFC6-49F3-B6D2-DBFF9C73E719}" type="doc">
      <dgm:prSet loTypeId="urn:microsoft.com/office/officeart/2005/8/layout/equation1" loCatId="process" qsTypeId="urn:microsoft.com/office/officeart/2005/8/quickstyle/simple1" qsCatId="simple" csTypeId="urn:microsoft.com/office/officeart/2005/8/colors/accent0_1" csCatId="mainScheme" phldr="1"/>
      <dgm:spPr/>
    </dgm:pt>
    <dgm:pt modelId="{4366ACE0-7C78-4DB6-BE13-4A3A27FEB696}">
      <dgm:prSet phldrT="[Text]"/>
      <dgm:spPr/>
      <dgm:t>
        <a:bodyPr/>
        <a:lstStyle/>
        <a:p>
          <a:r>
            <a:rPr lang="th-TH">
              <a:latin typeface="Browallia New" pitchFamily="34" charset="-34"/>
              <a:cs typeface="Browallia New" pitchFamily="34" charset="-34"/>
            </a:rPr>
            <a:t>ขับเคลื่อนโดยสภาผู้นำชุมชน</a:t>
          </a:r>
        </a:p>
      </dgm:t>
    </dgm:pt>
    <dgm:pt modelId="{7315F05E-BF22-4814-97FB-053EBD681162}" type="parTrans" cxnId="{5A3640A7-D304-400F-B851-500AE962C4DC}">
      <dgm:prSet/>
      <dgm:spPr/>
      <dgm:t>
        <a:bodyPr/>
        <a:lstStyle/>
        <a:p>
          <a:endParaRPr lang="th-TH"/>
        </a:p>
      </dgm:t>
    </dgm:pt>
    <dgm:pt modelId="{A41FE024-E764-4292-845D-44DA04752A06}" type="sibTrans" cxnId="{5A3640A7-D304-400F-B851-500AE962C4DC}">
      <dgm:prSet/>
      <dgm:spPr/>
      <dgm:t>
        <a:bodyPr/>
        <a:lstStyle/>
        <a:p>
          <a:endParaRPr lang="th-TH"/>
        </a:p>
      </dgm:t>
    </dgm:pt>
    <dgm:pt modelId="{22914A72-A670-44B3-A1E0-CABB68BF53FB}" type="pres">
      <dgm:prSet presAssocID="{C0624F00-FFC6-49F3-B6D2-DBFF9C73E719}" presName="linearFlow" presStyleCnt="0">
        <dgm:presLayoutVars>
          <dgm:dir/>
          <dgm:resizeHandles val="exact"/>
        </dgm:presLayoutVars>
      </dgm:prSet>
      <dgm:spPr/>
    </dgm:pt>
    <dgm:pt modelId="{B53A9D38-2A10-4591-84C1-C4CD0D4E7B84}" type="pres">
      <dgm:prSet presAssocID="{4366ACE0-7C78-4DB6-BE13-4A3A27FEB696}" presName="node" presStyleLbl="node1" presStyleIdx="0" presStyleCnt="1" custLinFactNeighborX="-144" custLinFactNeighborY="49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0711123-0FF2-4431-BCC0-3419523C8ECD}" type="presOf" srcId="{4366ACE0-7C78-4DB6-BE13-4A3A27FEB696}" destId="{B53A9D38-2A10-4591-84C1-C4CD0D4E7B84}" srcOrd="0" destOrd="0" presId="urn:microsoft.com/office/officeart/2005/8/layout/equation1"/>
    <dgm:cxn modelId="{2EAFE443-3AB2-4142-94EA-C7BA3A239C39}" type="presOf" srcId="{C0624F00-FFC6-49F3-B6D2-DBFF9C73E719}" destId="{22914A72-A670-44B3-A1E0-CABB68BF53FB}" srcOrd="0" destOrd="0" presId="urn:microsoft.com/office/officeart/2005/8/layout/equation1"/>
    <dgm:cxn modelId="{5A3640A7-D304-400F-B851-500AE962C4DC}" srcId="{C0624F00-FFC6-49F3-B6D2-DBFF9C73E719}" destId="{4366ACE0-7C78-4DB6-BE13-4A3A27FEB696}" srcOrd="0" destOrd="0" parTransId="{7315F05E-BF22-4814-97FB-053EBD681162}" sibTransId="{A41FE024-E764-4292-845D-44DA04752A06}"/>
    <dgm:cxn modelId="{F3C997BE-99B3-4560-B19C-51702B33B838}" type="presParOf" srcId="{22914A72-A670-44B3-A1E0-CABB68BF53FB}" destId="{B53A9D38-2A10-4591-84C1-C4CD0D4E7B84}" srcOrd="0" destOrd="0" presId="urn:microsoft.com/office/officeart/2005/8/layout/equation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8F5852A-301E-4C0C-905E-0C85BF11F003}" type="doc">
      <dgm:prSet loTypeId="urn:microsoft.com/office/officeart/2005/8/layout/equation1" loCatId="process" qsTypeId="urn:microsoft.com/office/officeart/2005/8/quickstyle/simple1" qsCatId="simple" csTypeId="urn:microsoft.com/office/officeart/2005/8/colors/accent1_2" csCatId="accent1" phldr="1"/>
      <dgm:spPr/>
    </dgm:pt>
    <dgm:pt modelId="{5FDFBDE0-29B2-48F8-9F93-5D32E692390C}">
      <dgm:prSet phldrT="[Text]"/>
      <dgm:spPr/>
      <dgm:t>
        <a:bodyPr/>
        <a:lstStyle/>
        <a:p>
          <a:r>
            <a:rPr lang="th-TH" b="1">
              <a:latin typeface="Browallia New" pitchFamily="34" charset="-34"/>
              <a:cs typeface="Browallia New" pitchFamily="34" charset="-34"/>
            </a:rPr>
            <a:t>ยึดชีวิตผู้เรียนเป็นตัวตั้ง ผู้เรียน ผู้สอน หลากหลาย</a:t>
          </a:r>
          <a:endParaRPr lang="th-TH" b="1"/>
        </a:p>
      </dgm:t>
    </dgm:pt>
    <dgm:pt modelId="{C1179659-FEFD-4230-8DA2-273549DC5A8E}" type="sibTrans" cxnId="{0C3B8A87-808A-449D-8511-78E957E1F635}">
      <dgm:prSet/>
      <dgm:spPr/>
      <dgm:t>
        <a:bodyPr/>
        <a:lstStyle/>
        <a:p>
          <a:endParaRPr lang="th-TH"/>
        </a:p>
      </dgm:t>
    </dgm:pt>
    <dgm:pt modelId="{79ED75F2-EE62-4488-8C85-CA0625BDADE1}" type="parTrans" cxnId="{0C3B8A87-808A-449D-8511-78E957E1F635}">
      <dgm:prSet/>
      <dgm:spPr/>
      <dgm:t>
        <a:bodyPr/>
        <a:lstStyle/>
        <a:p>
          <a:endParaRPr lang="th-TH"/>
        </a:p>
      </dgm:t>
    </dgm:pt>
    <dgm:pt modelId="{A88F34EA-51AA-4659-B6C7-E73B3C8FB991}" type="pres">
      <dgm:prSet presAssocID="{88F5852A-301E-4C0C-905E-0C85BF11F003}" presName="linearFlow" presStyleCnt="0">
        <dgm:presLayoutVars>
          <dgm:dir/>
          <dgm:resizeHandles val="exact"/>
        </dgm:presLayoutVars>
      </dgm:prSet>
      <dgm:spPr/>
    </dgm:pt>
    <dgm:pt modelId="{A96C0FE5-9FA2-4D56-B9DA-AA17B1AB7A57}" type="pres">
      <dgm:prSet presAssocID="{5FDFBDE0-29B2-48F8-9F93-5D32E692390C}" presName="node" presStyleLbl="node1" presStyleIdx="0" presStyleCnt="1" custLinFactY="-45279" custLinFactNeighborX="-17784" custLinFactNeighborY="-100000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B962276-9EC5-4C35-8838-641F9524CB24}" type="presOf" srcId="{5FDFBDE0-29B2-48F8-9F93-5D32E692390C}" destId="{A96C0FE5-9FA2-4D56-B9DA-AA17B1AB7A57}" srcOrd="0" destOrd="0" presId="urn:microsoft.com/office/officeart/2005/8/layout/equation1"/>
    <dgm:cxn modelId="{0C3B8A87-808A-449D-8511-78E957E1F635}" srcId="{88F5852A-301E-4C0C-905E-0C85BF11F003}" destId="{5FDFBDE0-29B2-48F8-9F93-5D32E692390C}" srcOrd="0" destOrd="0" parTransId="{79ED75F2-EE62-4488-8C85-CA0625BDADE1}" sibTransId="{C1179659-FEFD-4230-8DA2-273549DC5A8E}"/>
    <dgm:cxn modelId="{CCACE8D1-0F44-43F1-BC65-5BDF4AB930C1}" type="presOf" srcId="{88F5852A-301E-4C0C-905E-0C85BF11F003}" destId="{A88F34EA-51AA-4659-B6C7-E73B3C8FB991}" srcOrd="0" destOrd="0" presId="urn:microsoft.com/office/officeart/2005/8/layout/equation1"/>
    <dgm:cxn modelId="{284EF0D5-3FB0-42DE-8772-5C6F17324832}" type="presParOf" srcId="{A88F34EA-51AA-4659-B6C7-E73B3C8FB991}" destId="{A96C0FE5-9FA2-4D56-B9DA-AA17B1AB7A57}" srcOrd="0" destOrd="0" presId="urn:microsoft.com/office/officeart/2005/8/layout/equation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3A56821-0DA5-45A3-8B99-9E0BBC3529C7}" type="doc">
      <dgm:prSet loTypeId="urn:microsoft.com/office/officeart/2005/8/layout/equation1" loCatId="process" qsTypeId="urn:microsoft.com/office/officeart/2005/8/quickstyle/simple1" qsCatId="simple" csTypeId="urn:microsoft.com/office/officeart/2005/8/colors/accent0_1" csCatId="mainScheme" phldr="1"/>
      <dgm:spPr/>
    </dgm:pt>
    <dgm:pt modelId="{601358AA-DDFD-4DF5-993B-71CE09D59629}">
      <dgm:prSet phldrT="[Text]"/>
      <dgm:spPr/>
      <dgm:t>
        <a:bodyPr/>
        <a:lstStyle/>
        <a:p>
          <a:r>
            <a:rPr lang="th-TH">
              <a:latin typeface="Browallia New" pitchFamily="34" charset="-34"/>
              <a:cs typeface="Browallia New" pitchFamily="34" charset="-34"/>
            </a:rPr>
            <a:t>จัดแบบบูรณาการ ๓ ระบบ </a:t>
          </a:r>
        </a:p>
        <a:p>
          <a:r>
            <a:rPr lang="th-TH">
              <a:latin typeface="Browallia New" pitchFamily="34" charset="-34"/>
              <a:cs typeface="Browallia New" pitchFamily="34" charset="-34"/>
            </a:rPr>
            <a:t>ใน - นอก - ตามอัธยาศัย</a:t>
          </a:r>
        </a:p>
      </dgm:t>
    </dgm:pt>
    <dgm:pt modelId="{77A99F04-94B7-43A2-B876-556558619C1C}" type="parTrans" cxnId="{A422796D-AF12-41AF-A3FA-5FBCB5EC3B11}">
      <dgm:prSet/>
      <dgm:spPr/>
      <dgm:t>
        <a:bodyPr/>
        <a:lstStyle/>
        <a:p>
          <a:endParaRPr lang="th-TH"/>
        </a:p>
      </dgm:t>
    </dgm:pt>
    <dgm:pt modelId="{FC61DF55-FBD5-4D8C-BA1D-C26B450D3765}" type="sibTrans" cxnId="{A422796D-AF12-41AF-A3FA-5FBCB5EC3B11}">
      <dgm:prSet/>
      <dgm:spPr/>
      <dgm:t>
        <a:bodyPr/>
        <a:lstStyle/>
        <a:p>
          <a:endParaRPr lang="th-TH"/>
        </a:p>
      </dgm:t>
    </dgm:pt>
    <dgm:pt modelId="{4555DEAB-DD93-4E6B-A4D3-903C941CAF44}" type="pres">
      <dgm:prSet presAssocID="{93A56821-0DA5-45A3-8B99-9E0BBC3529C7}" presName="linearFlow" presStyleCnt="0">
        <dgm:presLayoutVars>
          <dgm:dir/>
          <dgm:resizeHandles val="exact"/>
        </dgm:presLayoutVars>
      </dgm:prSet>
      <dgm:spPr/>
    </dgm:pt>
    <dgm:pt modelId="{EA326339-DFDB-454E-A211-E4EB98AFD07B}" type="pres">
      <dgm:prSet presAssocID="{601358AA-DDFD-4DF5-993B-71CE09D59629}" presName="node" presStyleLbl="node1" presStyleIdx="0" presStyleCnt="1" custLinFactNeighborX="118" custLinFactNeighborY="-1459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A78ED87-5B15-40D2-AD91-63DB6323FB09}" type="presOf" srcId="{601358AA-DDFD-4DF5-993B-71CE09D59629}" destId="{EA326339-DFDB-454E-A211-E4EB98AFD07B}" srcOrd="0" destOrd="0" presId="urn:microsoft.com/office/officeart/2005/8/layout/equation1"/>
    <dgm:cxn modelId="{4ED6B156-A5A5-46BF-9F04-EEFECF6F61F5}" type="presOf" srcId="{93A56821-0DA5-45A3-8B99-9E0BBC3529C7}" destId="{4555DEAB-DD93-4E6B-A4D3-903C941CAF44}" srcOrd="0" destOrd="0" presId="urn:microsoft.com/office/officeart/2005/8/layout/equation1"/>
    <dgm:cxn modelId="{A422796D-AF12-41AF-A3FA-5FBCB5EC3B11}" srcId="{93A56821-0DA5-45A3-8B99-9E0BBC3529C7}" destId="{601358AA-DDFD-4DF5-993B-71CE09D59629}" srcOrd="0" destOrd="0" parTransId="{77A99F04-94B7-43A2-B876-556558619C1C}" sibTransId="{FC61DF55-FBD5-4D8C-BA1D-C26B450D3765}"/>
    <dgm:cxn modelId="{1BA1455E-D39F-4BF8-BAD0-B211D55AA33A}" type="presParOf" srcId="{4555DEAB-DD93-4E6B-A4D3-903C941CAF44}" destId="{EA326339-DFDB-454E-A211-E4EB98AFD07B}" srcOrd="0" destOrd="0" presId="urn:microsoft.com/office/officeart/2005/8/layout/equation1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44FF5AE-439D-4EF4-AF25-47CF90B1A9BC}" type="doc">
      <dgm:prSet loTypeId="urn:microsoft.com/office/officeart/2005/8/layout/equation1" loCatId="process" qsTypeId="urn:microsoft.com/office/officeart/2005/8/quickstyle/simple1" qsCatId="simple" csTypeId="urn:microsoft.com/office/officeart/2005/8/colors/accent0_1" csCatId="mainScheme" phldr="1"/>
      <dgm:spPr/>
    </dgm:pt>
    <dgm:pt modelId="{9BB40DA8-8A89-46C5-AF39-6A32B4875EB0}">
      <dgm:prSet phldrT="[Text]"/>
      <dgm:spPr/>
      <dgm:t>
        <a:bodyPr/>
        <a:lstStyle/>
        <a:p>
          <a:r>
            <a:rPr lang="th-TH">
              <a:latin typeface="Browallia New" pitchFamily="34" charset="-34"/>
              <a:cs typeface="Browallia New" pitchFamily="34" charset="-34"/>
            </a:rPr>
            <a:t>การมีส่วนร่วมขององค์กรในชุมชน</a:t>
          </a:r>
        </a:p>
      </dgm:t>
    </dgm:pt>
    <dgm:pt modelId="{6FE9E3EC-0D15-4BDD-B211-4E05140AC664}" type="parTrans" cxnId="{C028B778-8BB1-4B7A-91D6-FC230015B381}">
      <dgm:prSet/>
      <dgm:spPr/>
      <dgm:t>
        <a:bodyPr/>
        <a:lstStyle/>
        <a:p>
          <a:endParaRPr lang="th-TH"/>
        </a:p>
      </dgm:t>
    </dgm:pt>
    <dgm:pt modelId="{D612E071-7FD8-4558-BE72-EFCE5312634E}" type="sibTrans" cxnId="{C028B778-8BB1-4B7A-91D6-FC230015B381}">
      <dgm:prSet/>
      <dgm:spPr/>
      <dgm:t>
        <a:bodyPr/>
        <a:lstStyle/>
        <a:p>
          <a:endParaRPr lang="th-TH"/>
        </a:p>
      </dgm:t>
    </dgm:pt>
    <dgm:pt modelId="{1680B8FF-6CC1-4011-A1FB-098B280CE3EC}" type="pres">
      <dgm:prSet presAssocID="{244FF5AE-439D-4EF4-AF25-47CF90B1A9BC}" presName="linearFlow" presStyleCnt="0">
        <dgm:presLayoutVars>
          <dgm:dir/>
          <dgm:resizeHandles val="exact"/>
        </dgm:presLayoutVars>
      </dgm:prSet>
      <dgm:spPr/>
    </dgm:pt>
    <dgm:pt modelId="{8397C3FC-47A0-4D40-BD35-29E8A6C98012}" type="pres">
      <dgm:prSet presAssocID="{9BB40DA8-8A89-46C5-AF39-6A32B4875EB0}" presName="node" presStyleLbl="node1" presStyleIdx="0" presStyleCnt="1" custLinFactNeighborX="17881" custLinFactNeighborY="-1650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08FCBEAA-5FB9-43D9-8F39-666B7DB4C0F3}" type="presOf" srcId="{9BB40DA8-8A89-46C5-AF39-6A32B4875EB0}" destId="{8397C3FC-47A0-4D40-BD35-29E8A6C98012}" srcOrd="0" destOrd="0" presId="urn:microsoft.com/office/officeart/2005/8/layout/equation1"/>
    <dgm:cxn modelId="{674A4E3F-F414-435F-8B6A-8FF1A4A85372}" type="presOf" srcId="{244FF5AE-439D-4EF4-AF25-47CF90B1A9BC}" destId="{1680B8FF-6CC1-4011-A1FB-098B280CE3EC}" srcOrd="0" destOrd="0" presId="urn:microsoft.com/office/officeart/2005/8/layout/equation1"/>
    <dgm:cxn modelId="{C028B778-8BB1-4B7A-91D6-FC230015B381}" srcId="{244FF5AE-439D-4EF4-AF25-47CF90B1A9BC}" destId="{9BB40DA8-8A89-46C5-AF39-6A32B4875EB0}" srcOrd="0" destOrd="0" parTransId="{6FE9E3EC-0D15-4BDD-B211-4E05140AC664}" sibTransId="{D612E071-7FD8-4558-BE72-EFCE5312634E}"/>
    <dgm:cxn modelId="{26151850-E1C9-48E7-8634-D53AB979F921}" type="presParOf" srcId="{1680B8FF-6CC1-4011-A1FB-098B280CE3EC}" destId="{8397C3FC-47A0-4D40-BD35-29E8A6C98012}" srcOrd="0" destOrd="0" presId="urn:microsoft.com/office/officeart/2005/8/layout/equation1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C66B8B5-28FE-4EBC-AA92-555197C04630}" type="doc">
      <dgm:prSet loTypeId="urn:microsoft.com/office/officeart/2005/8/layout/equation1" loCatId="process" qsTypeId="urn:microsoft.com/office/officeart/2005/8/quickstyle/simple1" qsCatId="simple" csTypeId="urn:microsoft.com/office/officeart/2005/8/colors/accent0_1" csCatId="mainScheme" phldr="1"/>
      <dgm:spPr/>
    </dgm:pt>
    <dgm:pt modelId="{353A026E-A94A-46E7-A798-8D9681AD6FA3}">
      <dgm:prSet phldrT="[Text]"/>
      <dgm:spPr/>
      <dgm:t>
        <a:bodyPr/>
        <a:lstStyle/>
        <a:p>
          <a:r>
            <a:rPr lang="th-TH">
              <a:latin typeface="Browallia New" pitchFamily="34" charset="-34"/>
              <a:cs typeface="Browallia New" pitchFamily="34" charset="-34"/>
            </a:rPr>
            <a:t>เรียนรู้จากการปฏิบัติ</a:t>
          </a:r>
        </a:p>
      </dgm:t>
    </dgm:pt>
    <dgm:pt modelId="{093BCA80-8E2B-473D-A4DB-F398D87E19A3}" type="parTrans" cxnId="{04BB574B-B253-4279-B78A-0D3C4655D20B}">
      <dgm:prSet/>
      <dgm:spPr/>
      <dgm:t>
        <a:bodyPr/>
        <a:lstStyle/>
        <a:p>
          <a:endParaRPr lang="th-TH"/>
        </a:p>
      </dgm:t>
    </dgm:pt>
    <dgm:pt modelId="{2CCECE90-D61B-4372-A712-BC2841D8FE17}" type="sibTrans" cxnId="{04BB574B-B253-4279-B78A-0D3C4655D20B}">
      <dgm:prSet/>
      <dgm:spPr/>
      <dgm:t>
        <a:bodyPr/>
        <a:lstStyle/>
        <a:p>
          <a:endParaRPr lang="th-TH"/>
        </a:p>
      </dgm:t>
    </dgm:pt>
    <dgm:pt modelId="{6A3D8BA3-585A-4F1E-B7C3-4841C8AFBB8B}" type="pres">
      <dgm:prSet presAssocID="{6C66B8B5-28FE-4EBC-AA92-555197C04630}" presName="linearFlow" presStyleCnt="0">
        <dgm:presLayoutVars>
          <dgm:dir/>
          <dgm:resizeHandles val="exact"/>
        </dgm:presLayoutVars>
      </dgm:prSet>
      <dgm:spPr/>
    </dgm:pt>
    <dgm:pt modelId="{8EB45451-FDB4-43F3-BBF9-6AFA56D326A6}" type="pres">
      <dgm:prSet presAssocID="{353A026E-A94A-46E7-A798-8D9681AD6FA3}" presName="node" presStyleLbl="node1" presStyleIdx="0" presStyleCnt="1" custLinFactNeighborX="14974" custLinFactNeighborY="-754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72A5D1E-9EDF-4860-904E-17E01FD5294A}" type="presOf" srcId="{6C66B8B5-28FE-4EBC-AA92-555197C04630}" destId="{6A3D8BA3-585A-4F1E-B7C3-4841C8AFBB8B}" srcOrd="0" destOrd="0" presId="urn:microsoft.com/office/officeart/2005/8/layout/equation1"/>
    <dgm:cxn modelId="{04BB574B-B253-4279-B78A-0D3C4655D20B}" srcId="{6C66B8B5-28FE-4EBC-AA92-555197C04630}" destId="{353A026E-A94A-46E7-A798-8D9681AD6FA3}" srcOrd="0" destOrd="0" parTransId="{093BCA80-8E2B-473D-A4DB-F398D87E19A3}" sibTransId="{2CCECE90-D61B-4372-A712-BC2841D8FE17}"/>
    <dgm:cxn modelId="{115634AF-BAED-4B15-A94B-462D6A158792}" type="presOf" srcId="{353A026E-A94A-46E7-A798-8D9681AD6FA3}" destId="{8EB45451-FDB4-43F3-BBF9-6AFA56D326A6}" srcOrd="0" destOrd="0" presId="urn:microsoft.com/office/officeart/2005/8/layout/equation1"/>
    <dgm:cxn modelId="{60ABF859-726F-4ED6-8E0D-76DF406C23A2}" type="presParOf" srcId="{6A3D8BA3-585A-4F1E-B7C3-4841C8AFBB8B}" destId="{8EB45451-FDB4-43F3-BBF9-6AFA56D326A6}" srcOrd="0" destOrd="0" presId="urn:microsoft.com/office/officeart/2005/8/layout/equation1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040BD25-114F-45B3-AA64-78F01A51EA98}" type="doc">
      <dgm:prSet loTypeId="urn:microsoft.com/office/officeart/2005/8/layout/equation1" loCatId="process" qsTypeId="urn:microsoft.com/office/officeart/2005/8/quickstyle/simple1" qsCatId="simple" csTypeId="urn:microsoft.com/office/officeart/2005/8/colors/accent0_1" csCatId="mainScheme" phldr="1"/>
      <dgm:spPr/>
    </dgm:pt>
    <dgm:pt modelId="{4715C594-B20C-42AB-BF6D-B8C76FE12386}">
      <dgm:prSet phldrT="[Text]"/>
      <dgm:spPr/>
      <dgm:t>
        <a:bodyPr/>
        <a:lstStyle/>
        <a:p>
          <a:r>
            <a:rPr lang="th-TH">
              <a:latin typeface="Browallia New" pitchFamily="34" charset="-34"/>
              <a:cs typeface="Browallia New" pitchFamily="34" charset="-34"/>
            </a:rPr>
            <a:t>การกระจายอำนาจ</a:t>
          </a:r>
        </a:p>
      </dgm:t>
    </dgm:pt>
    <dgm:pt modelId="{846DA221-E5EE-4184-BCC7-6ED8CBCFE4A5}" type="sibTrans" cxnId="{26E9631E-7A54-4ECA-9F4A-51246AE9FE8F}">
      <dgm:prSet/>
      <dgm:spPr/>
      <dgm:t>
        <a:bodyPr/>
        <a:lstStyle/>
        <a:p>
          <a:endParaRPr lang="th-TH"/>
        </a:p>
      </dgm:t>
    </dgm:pt>
    <dgm:pt modelId="{E1C3725E-E07F-4348-A1B1-9997D62E1B9B}" type="parTrans" cxnId="{26E9631E-7A54-4ECA-9F4A-51246AE9FE8F}">
      <dgm:prSet/>
      <dgm:spPr/>
      <dgm:t>
        <a:bodyPr/>
        <a:lstStyle/>
        <a:p>
          <a:endParaRPr lang="th-TH"/>
        </a:p>
      </dgm:t>
    </dgm:pt>
    <dgm:pt modelId="{2F9D9DB2-2E7D-4405-A440-E01DF1AC09C4}" type="pres">
      <dgm:prSet presAssocID="{2040BD25-114F-45B3-AA64-78F01A51EA98}" presName="linearFlow" presStyleCnt="0">
        <dgm:presLayoutVars>
          <dgm:dir/>
          <dgm:resizeHandles val="exact"/>
        </dgm:presLayoutVars>
      </dgm:prSet>
      <dgm:spPr/>
    </dgm:pt>
    <dgm:pt modelId="{3E6440FB-F0F6-442C-B058-4C8CD3CB5B28}" type="pres">
      <dgm:prSet presAssocID="{4715C594-B20C-42AB-BF6D-B8C76FE12386}" presName="node" presStyleLbl="node1" presStyleIdx="0" presStyleCnt="1" custLinFactNeighborX="7953" custLinFactNeighborY="-1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098FBE0D-DCAE-4246-B91A-3C5B8D4D9B72}" type="presOf" srcId="{2040BD25-114F-45B3-AA64-78F01A51EA98}" destId="{2F9D9DB2-2E7D-4405-A440-E01DF1AC09C4}" srcOrd="0" destOrd="0" presId="urn:microsoft.com/office/officeart/2005/8/layout/equation1"/>
    <dgm:cxn modelId="{26E9631E-7A54-4ECA-9F4A-51246AE9FE8F}" srcId="{2040BD25-114F-45B3-AA64-78F01A51EA98}" destId="{4715C594-B20C-42AB-BF6D-B8C76FE12386}" srcOrd="0" destOrd="0" parTransId="{E1C3725E-E07F-4348-A1B1-9997D62E1B9B}" sibTransId="{846DA221-E5EE-4184-BCC7-6ED8CBCFE4A5}"/>
    <dgm:cxn modelId="{5EAB3F35-645B-4D76-B657-B6B566A26211}" type="presOf" srcId="{4715C594-B20C-42AB-BF6D-B8C76FE12386}" destId="{3E6440FB-F0F6-442C-B058-4C8CD3CB5B28}" srcOrd="0" destOrd="0" presId="urn:microsoft.com/office/officeart/2005/8/layout/equation1"/>
    <dgm:cxn modelId="{4C8CAAA4-4C71-466B-912C-3B7C08EE13BF}" type="presParOf" srcId="{2F9D9DB2-2E7D-4405-A440-E01DF1AC09C4}" destId="{3E6440FB-F0F6-442C-B058-4C8CD3CB5B28}" srcOrd="0" destOrd="0" presId="urn:microsoft.com/office/officeart/2005/8/layout/equation1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040BD25-114F-45B3-AA64-78F01A51EA98}" type="doc">
      <dgm:prSet loTypeId="urn:microsoft.com/office/officeart/2005/8/layout/equation1" loCatId="process" qsTypeId="urn:microsoft.com/office/officeart/2005/8/quickstyle/simple1" qsCatId="simple" csTypeId="urn:microsoft.com/office/officeart/2005/8/colors/accent0_1" csCatId="mainScheme" phldr="1"/>
      <dgm:spPr/>
    </dgm:pt>
    <dgm:pt modelId="{2F9D9DB2-2E7D-4405-A440-E01DF1AC09C4}" type="pres">
      <dgm:prSet presAssocID="{2040BD25-114F-45B3-AA64-78F01A51EA98}" presName="linearFlow" presStyleCnt="0">
        <dgm:presLayoutVars>
          <dgm:dir/>
          <dgm:resizeHandles val="exact"/>
        </dgm:presLayoutVars>
      </dgm:prSet>
      <dgm:spPr/>
    </dgm:pt>
  </dgm:ptLst>
  <dgm:cxnLst>
    <dgm:cxn modelId="{14E9E04E-0FE6-4395-BB65-D903C6776E7C}" type="presOf" srcId="{2040BD25-114F-45B3-AA64-78F01A51EA98}" destId="{2F9D9DB2-2E7D-4405-A440-E01DF1AC09C4}" srcOrd="0" destOrd="0" presId="urn:microsoft.com/office/officeart/2005/8/layout/equation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D286B-7883-4771-96D4-78785E991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2428</Words>
  <Characters>13842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DPU</Company>
  <LinksUpToDate>false</LinksUpToDate>
  <CharactersWithSpaces>16238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DPU</dc:creator>
  <cp:keywords/>
  <dc:description/>
  <cp:lastModifiedBy>dpu2008</cp:lastModifiedBy>
  <cp:revision>11</cp:revision>
  <cp:lastPrinted>2012-08-23T09:03:00Z</cp:lastPrinted>
  <dcterms:created xsi:type="dcterms:W3CDTF">2012-08-18T08:59:00Z</dcterms:created>
  <dcterms:modified xsi:type="dcterms:W3CDTF">2012-08-23T09:09:00Z</dcterms:modified>
</cp:coreProperties>
</file>